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38132">
      <w:pPr>
        <w:spacing w:line="520" w:lineRule="exact"/>
        <w:jc w:val="center"/>
      </w:pPr>
      <w:r>
        <w:t xml:space="preserve"> </w:t>
      </w:r>
    </w:p>
    <w:p w14:paraId="2B3EC396">
      <w:pPr>
        <w:spacing w:line="520" w:lineRule="exact"/>
        <w:jc w:val="both"/>
      </w:pPr>
    </w:p>
    <w:p w14:paraId="2AA8F094">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重庆市梁平区人力资源和社会保障局</w:t>
      </w:r>
    </w:p>
    <w:p w14:paraId="563DA6AA">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方正小标宋_GBK" w:hAnsi="方正小标宋_GBK" w:eastAsia="方正小标宋_GBK" w:cs="方正小标宋_GBK"/>
          <w:spacing w:val="20"/>
          <w:w w:val="90"/>
          <w:sz w:val="44"/>
          <w:szCs w:val="44"/>
        </w:rPr>
      </w:pPr>
      <w:r>
        <w:rPr>
          <w:rFonts w:hint="eastAsia" w:ascii="方正小标宋_GBK" w:hAnsi="方正小标宋_GBK" w:eastAsia="方正小标宋_GBK" w:cs="方正小标宋_GBK"/>
          <w:bCs/>
          <w:sz w:val="44"/>
          <w:szCs w:val="44"/>
        </w:rPr>
        <w:t>关于印发《重庆市梁平区加快推进社会保障卡“一卡通”应用工作方案》的通知</w:t>
      </w:r>
    </w:p>
    <w:p w14:paraId="3271FA40">
      <w:pPr>
        <w:spacing w:line="560" w:lineRule="exact"/>
        <w:jc w:val="center"/>
        <w:rPr>
          <w:rFonts w:eastAsia="方正仿宋_GBK"/>
          <w:sz w:val="32"/>
          <w:szCs w:val="32"/>
        </w:rPr>
      </w:pPr>
      <w:r>
        <w:rPr>
          <w:rFonts w:hint="eastAsia" w:eastAsia="方正仿宋_GBK"/>
          <w:sz w:val="32"/>
          <w:szCs w:val="32"/>
        </w:rPr>
        <w:t>梁平人社发〔2021〕163号</w:t>
      </w:r>
    </w:p>
    <w:p w14:paraId="2C495BD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sz w:val="32"/>
          <w:szCs w:val="32"/>
          <w:shd w:val="clear" w:color="auto" w:fill="FFFFFF"/>
        </w:rPr>
      </w:pPr>
    </w:p>
    <w:p w14:paraId="68D1614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各乡镇人民政府（街道办事处），区级各部门，各合作商业银行，有关单位：</w:t>
      </w:r>
    </w:p>
    <w:p w14:paraId="48FB0345">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shd w:val="clear" w:color="auto" w:fill="FFFFFF"/>
        </w:rPr>
        <w:t>《重庆市梁平区加快推进社会保障卡“一卡通”应用工作方案》经区政府领导同意，现印发给你们，请认真贯彻执行。</w:t>
      </w:r>
    </w:p>
    <w:p w14:paraId="769D8980">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color w:val="auto"/>
          <w:sz w:val="32"/>
          <w:szCs w:val="32"/>
        </w:rPr>
      </w:pPr>
    </w:p>
    <w:p w14:paraId="08DFA8D2">
      <w:pPr>
        <w:pStyle w:val="4"/>
        <w:keepNext w:val="0"/>
        <w:keepLines w:val="0"/>
        <w:pageBreakBefore w:val="0"/>
        <w:widowControl w:val="0"/>
        <w:kinsoku/>
        <w:wordWrap/>
        <w:overflowPunct/>
        <w:topLinePunct w:val="0"/>
        <w:autoSpaceDE/>
        <w:autoSpaceDN/>
        <w:bidi w:val="0"/>
        <w:adjustRightInd/>
        <w:snapToGrid/>
        <w:spacing w:line="600" w:lineRule="exact"/>
        <w:ind w:firstLine="632"/>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                  </w:t>
      </w:r>
    </w:p>
    <w:p w14:paraId="7FC95075">
      <w:pPr>
        <w:pStyle w:val="4"/>
        <w:keepNext w:val="0"/>
        <w:keepLines w:val="0"/>
        <w:pageBreakBefore w:val="0"/>
        <w:widowControl w:val="0"/>
        <w:kinsoku/>
        <w:wordWrap/>
        <w:overflowPunct/>
        <w:topLinePunct w:val="0"/>
        <w:autoSpaceDE/>
        <w:autoSpaceDN/>
        <w:bidi w:val="0"/>
        <w:adjustRightInd/>
        <w:snapToGrid/>
        <w:spacing w:line="600" w:lineRule="exact"/>
        <w:ind w:firstLine="3160" w:firstLineChars="10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重庆市梁平区人力资源和社会保障局</w:t>
      </w:r>
    </w:p>
    <w:p w14:paraId="0F9AD3F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                          </w:t>
      </w:r>
      <w:r>
        <w:rPr>
          <w:rFonts w:hint="eastAsia" w:ascii="方正仿宋_GBK" w:hAnsi="方正仿宋_GBK" w:cs="方正仿宋_GBK"/>
          <w:color w:val="auto"/>
          <w:sz w:val="32"/>
          <w:szCs w:val="32"/>
          <w:lang w:val="en-US" w:eastAsia="zh-CN"/>
        </w:rPr>
        <w:t xml:space="preserve">  </w:t>
      </w:r>
      <w:r>
        <w:rPr>
          <w:rFonts w:hint="eastAsia" w:ascii="方正仿宋_GBK" w:hAnsi="方正仿宋_GBK" w:eastAsia="方正仿宋_GBK" w:cs="方正仿宋_GBK"/>
          <w:color w:val="auto"/>
          <w:sz w:val="32"/>
          <w:szCs w:val="32"/>
        </w:rPr>
        <w:t>2021年7月19日</w:t>
      </w:r>
    </w:p>
    <w:p w14:paraId="59DB70B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    （此件主动公开）</w:t>
      </w:r>
    </w:p>
    <w:p w14:paraId="3ABDE81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14:paraId="6405E413">
      <w:pPr>
        <w:spacing w:line="594" w:lineRule="exact"/>
        <w:jc w:val="center"/>
        <w:rPr>
          <w:rFonts w:hint="eastAsia" w:ascii="方正仿宋_GBK" w:hAnsi="方正仿宋_GBK" w:eastAsia="方正仿宋_GBK" w:cs="方正仿宋_GBK"/>
          <w:color w:val="000000"/>
          <w:sz w:val="32"/>
          <w:szCs w:val="32"/>
        </w:rPr>
      </w:pPr>
    </w:p>
    <w:p w14:paraId="2C5D9A42">
      <w:pPr>
        <w:spacing w:line="594" w:lineRule="exact"/>
        <w:jc w:val="center"/>
        <w:rPr>
          <w:rFonts w:hint="eastAsia" w:ascii="方正仿宋_GBK" w:hAnsi="方正仿宋_GBK" w:eastAsia="方正仿宋_GBK" w:cs="方正仿宋_GBK"/>
          <w:color w:val="000000"/>
          <w:sz w:val="32"/>
          <w:szCs w:val="32"/>
        </w:rPr>
      </w:pPr>
    </w:p>
    <w:p w14:paraId="4A8883AD">
      <w:pPr>
        <w:bidi w:val="0"/>
        <w:jc w:val="left"/>
        <w:rPr>
          <w:rFonts w:hint="eastAsia" w:ascii="Times New Roman" w:hAnsi="Times New Roman" w:eastAsia="方正仿宋_GBK" w:cs="Times New Roman"/>
          <w:kern w:val="2"/>
          <w:sz w:val="32"/>
          <w:szCs w:val="32"/>
          <w:lang w:val="en-US" w:eastAsia="zh-CN" w:bidi="ar-SA"/>
        </w:rPr>
      </w:pPr>
    </w:p>
    <w:p w14:paraId="2120B02B">
      <w:pPr>
        <w:pStyle w:val="3"/>
        <w:ind w:left="0" w:leftChars="0" w:firstLine="0" w:firstLineChars="0"/>
        <w:rPr>
          <w:rFonts w:hint="eastAsia"/>
          <w:lang w:val="en-US" w:eastAsia="zh-CN"/>
        </w:rPr>
      </w:pPr>
    </w:p>
    <w:p w14:paraId="79F76EAD">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color w:val="000000"/>
          <w:sz w:val="44"/>
          <w:szCs w:val="44"/>
        </w:rPr>
      </w:pPr>
    </w:p>
    <w:p w14:paraId="5D03B2A0">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eastAsia="方正小标宋_GBK"/>
          <w:bCs/>
          <w:sz w:val="44"/>
          <w:szCs w:val="44"/>
        </w:rPr>
      </w:pPr>
      <w:r>
        <w:rPr>
          <w:rFonts w:eastAsia="方正小标宋_GBK"/>
          <w:bCs/>
          <w:sz w:val="44"/>
          <w:szCs w:val="44"/>
        </w:rPr>
        <w:t>重庆市梁平区加快推进社会保障卡</w:t>
      </w:r>
    </w:p>
    <w:p w14:paraId="01EB62D8">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eastAsia="方正小标宋_GBK"/>
          <w:bCs/>
          <w:sz w:val="44"/>
          <w:szCs w:val="44"/>
        </w:rPr>
      </w:pPr>
      <w:r>
        <w:rPr>
          <w:rFonts w:eastAsia="方正小标宋_GBK"/>
          <w:bCs/>
          <w:sz w:val="44"/>
          <w:szCs w:val="44"/>
        </w:rPr>
        <w:t>“一卡通”应用工作方案</w:t>
      </w:r>
    </w:p>
    <w:p w14:paraId="2E68D330">
      <w:pPr>
        <w:keepNext w:val="0"/>
        <w:keepLines w:val="0"/>
        <w:pageBreakBefore w:val="0"/>
        <w:kinsoku/>
        <w:wordWrap/>
        <w:overflowPunct/>
        <w:topLinePunct w:val="0"/>
        <w:bidi w:val="0"/>
        <w:spacing w:line="600" w:lineRule="exact"/>
        <w:ind w:firstLine="474" w:firstLineChars="150"/>
        <w:jc w:val="left"/>
        <w:rPr>
          <w:rFonts w:eastAsia="方正仿宋_GBK"/>
          <w:bCs/>
          <w:sz w:val="32"/>
          <w:szCs w:val="32"/>
        </w:rPr>
      </w:pPr>
    </w:p>
    <w:p w14:paraId="068FE859">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bCs/>
          <w:color w:val="auto"/>
          <w:sz w:val="32"/>
          <w:szCs w:val="32"/>
        </w:rPr>
      </w:pPr>
      <w:r>
        <w:rPr>
          <w:rFonts w:eastAsia="方正仿宋_GBK"/>
          <w:bCs/>
          <w:sz w:val="32"/>
          <w:szCs w:val="32"/>
        </w:rPr>
        <w:t>为进一步贯彻落实《</w:t>
      </w:r>
      <w:r>
        <w:rPr>
          <w:rFonts w:eastAsia="方正仿宋_GBK"/>
          <w:sz w:val="32"/>
          <w:szCs w:val="32"/>
        </w:rPr>
        <w:t>国务院办公厅电子政务办公室 人力资源社会保障</w:t>
      </w:r>
      <w:r>
        <w:rPr>
          <w:rFonts w:hint="eastAsia"/>
          <w:sz w:val="32"/>
          <w:szCs w:val="32"/>
          <w:lang w:val="en-US" w:eastAsia="zh-CN"/>
        </w:rPr>
        <w:t>部</w:t>
      </w:r>
      <w:bookmarkStart w:id="1" w:name="_GoBack"/>
      <w:bookmarkEnd w:id="1"/>
      <w:r>
        <w:rPr>
          <w:rFonts w:eastAsia="方正仿宋_GBK"/>
          <w:sz w:val="32"/>
          <w:szCs w:val="32"/>
        </w:rPr>
        <w:t>办公厅</w:t>
      </w:r>
      <w:r>
        <w:rPr>
          <w:rFonts w:hint="eastAsia" w:ascii="方正仿宋_GBK" w:hAnsi="方正仿宋_GBK" w:eastAsia="方正仿宋_GBK" w:cs="方正仿宋_GBK"/>
          <w:sz w:val="32"/>
          <w:szCs w:val="32"/>
        </w:rPr>
        <w:t>〈</w:t>
      </w:r>
      <w:r>
        <w:rPr>
          <w:rFonts w:eastAsia="方正仿宋_GBK"/>
          <w:sz w:val="32"/>
          <w:szCs w:val="32"/>
        </w:rPr>
        <w:t>关于依托全国一体化在线政务服务平台做好社会保障卡应用推广工作的通知</w:t>
      </w:r>
      <w:r>
        <w:rPr>
          <w:rFonts w:hint="eastAsia" w:ascii="方正仿宋_GBK" w:hAnsi="方正仿宋_GBK" w:eastAsia="方正仿宋_GBK" w:cs="方正仿宋_GBK"/>
          <w:sz w:val="32"/>
          <w:szCs w:val="32"/>
        </w:rPr>
        <w:t>〉</w:t>
      </w:r>
      <w:r>
        <w:rPr>
          <w:rFonts w:eastAsia="方正仿宋_GBK"/>
          <w:bCs/>
          <w:sz w:val="32"/>
          <w:szCs w:val="32"/>
        </w:rPr>
        <w:t>》</w:t>
      </w: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color w:val="auto"/>
          <w:sz w:val="32"/>
          <w:szCs w:val="32"/>
        </w:rPr>
        <w:t>国办电政函〔2020〕13号</w:t>
      </w:r>
      <w:r>
        <w:rPr>
          <w:rFonts w:hint="eastAsia" w:ascii="方正仿宋_GBK" w:hAnsi="方正仿宋_GBK" w:eastAsia="方正仿宋_GBK" w:cs="方正仿宋_GBK"/>
          <w:bCs/>
          <w:color w:val="auto"/>
          <w:sz w:val="32"/>
          <w:szCs w:val="32"/>
        </w:rPr>
        <w:t>）、《财政部 农业农村部 民政部 人社部 审计署 国务院扶贫办 银保监会〈关于进一步加强惠民惠农财政资金“一卡通”管理的指导意见〉》（财办〔2020〕37号）、《重庆市人民政府办公厅关于印发“渝快办”平台第一批电子证照应用场景推广实施方案的通知》、《重庆市人力资源和社会保障局关于印发〈重庆市人力资源和社会保障局贯彻实施信息化便民服务创新提升行动工作方案〉的通知》（渝人社发</w:t>
      </w:r>
      <w:r>
        <w:rPr>
          <w:rFonts w:hint="eastAsia" w:ascii="方正仿宋_GBK" w:hAnsi="方正仿宋_GBK" w:eastAsia="方正仿宋_GBK" w:cs="方正仿宋_GBK"/>
          <w:color w:val="auto"/>
          <w:sz w:val="32"/>
          <w:szCs w:val="32"/>
        </w:rPr>
        <w:t>〔</w:t>
      </w:r>
      <w:bookmarkStart w:id="0" w:name="年份"/>
      <w:r>
        <w:rPr>
          <w:rFonts w:hint="eastAsia" w:ascii="方正仿宋_GBK" w:hAnsi="方正仿宋_GBK" w:eastAsia="方正仿宋_GBK" w:cs="方正仿宋_GBK"/>
          <w:color w:val="auto"/>
          <w:sz w:val="32"/>
          <w:szCs w:val="32"/>
        </w:rPr>
        <w:t>20</w:t>
      </w:r>
      <w:bookmarkEnd w:id="0"/>
      <w:r>
        <w:rPr>
          <w:rFonts w:hint="eastAsia" w:ascii="方正仿宋_GBK" w:hAnsi="方正仿宋_GBK" w:eastAsia="方正仿宋_GBK" w:cs="方正仿宋_GBK"/>
          <w:color w:val="auto"/>
          <w:sz w:val="32"/>
          <w:szCs w:val="32"/>
        </w:rPr>
        <w:t>21〕13号</w:t>
      </w:r>
      <w:r>
        <w:rPr>
          <w:rFonts w:hint="eastAsia" w:ascii="方正仿宋_GBK" w:hAnsi="方正仿宋_GBK" w:eastAsia="方正仿宋_GBK" w:cs="方正仿宋_GBK"/>
          <w:bCs/>
          <w:color w:val="auto"/>
          <w:sz w:val="32"/>
          <w:szCs w:val="32"/>
        </w:rPr>
        <w:t>）文件精神，全面深化社会保障卡（简称</w:t>
      </w:r>
      <w:r>
        <w:rPr>
          <w:rFonts w:hint="eastAsia" w:ascii="方正仿宋_GBK" w:hAnsi="方正仿宋_GBK" w:eastAsia="方正仿宋_GBK" w:cs="方正仿宋_GBK"/>
          <w:color w:val="auto"/>
          <w:sz w:val="32"/>
          <w:szCs w:val="32"/>
        </w:rPr>
        <w:t>社保卡</w:t>
      </w: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应用，提升服务效能，真正实现以社保卡为载体的居民服务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，特</w:t>
      </w:r>
      <w:r>
        <w:rPr>
          <w:rFonts w:hint="eastAsia" w:ascii="方正仿宋_GBK" w:hAnsi="方正仿宋_GBK" w:eastAsia="方正仿宋_GBK" w:cs="方正仿宋_GBK"/>
          <w:color w:val="auto"/>
          <w:sz w:val="32"/>
          <w:szCs w:val="32"/>
        </w:rPr>
        <w:t>制定本方案：</w:t>
      </w:r>
    </w:p>
    <w:p w14:paraId="20144AC8">
      <w:pPr>
        <w:pStyle w:val="20"/>
        <w:keepNext w:val="0"/>
        <w:keepLines w:val="0"/>
        <w:pageBreakBefore w:val="0"/>
        <w:kinsoku/>
        <w:wordWrap/>
        <w:overflowPunct/>
        <w:topLinePunct w:val="0"/>
        <w:bidi w:val="0"/>
        <w:adjustRightInd/>
        <w:snapToGrid/>
        <w:spacing w:line="600" w:lineRule="exact"/>
        <w:ind w:firstLine="632" w:firstLineChars="200"/>
        <w:jc w:val="left"/>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rPr>
        <w:t>一、重要意义</w:t>
      </w:r>
    </w:p>
    <w:p w14:paraId="58161B0C">
      <w:pPr>
        <w:keepNext w:val="0"/>
        <w:keepLines w:val="0"/>
        <w:pageBreakBefore w:val="0"/>
        <w:kinsoku/>
        <w:wordWrap/>
        <w:overflowPunct/>
        <w:topLinePunct w:val="0"/>
        <w:autoSpaceDE w:val="0"/>
        <w:autoSpaceDN w:val="0"/>
        <w:bidi w:val="0"/>
        <w:adjustRightInd/>
        <w:snapToGrid/>
        <w:spacing w:line="600" w:lineRule="exact"/>
        <w:ind w:firstLine="632" w:firstLineChars="200"/>
        <w:jc w:val="left"/>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2020年8月20日，习近平总书记在扎实推进长三角一体化发展座谈会上指出：“要探索以社会保障卡为载体，建立居民服务‘一卡通’，在交通出行、旅游观光、文化体验等方面率先实现‘同城待遇’”。党中央、国务院在新时代推进西部大开发形成新格局等文件中作出重要部署“推广以社会保障卡为载体的‘一卡通’服务管理模式”。2020年9月人社部先后两次组织召开专题研讨会，交流各地社保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经验成效，部署推进社保卡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应用工作。</w:t>
      </w:r>
    </w:p>
    <w:p w14:paraId="5053C5CF">
      <w:pPr>
        <w:keepNext w:val="0"/>
        <w:keepLines w:val="0"/>
        <w:pageBreakBefore w:val="0"/>
        <w:kinsoku/>
        <w:wordWrap/>
        <w:overflowPunct/>
        <w:topLinePunct w:val="0"/>
        <w:autoSpaceDE w:val="0"/>
        <w:autoSpaceDN w:val="0"/>
        <w:bidi w:val="0"/>
        <w:adjustRightInd/>
        <w:snapToGrid/>
        <w:spacing w:line="600" w:lineRule="exact"/>
        <w:ind w:firstLine="632" w:firstLineChars="200"/>
        <w:jc w:val="left"/>
        <w:rPr>
          <w:rFonts w:hint="eastAsia" w:ascii="方正仿宋_GBK" w:hAnsi="方正仿宋_GBK" w:eastAsia="方正仿宋_GBK" w:cs="方正仿宋_GBK"/>
          <w:b/>
          <w:color w:val="auto"/>
          <w:sz w:val="32"/>
          <w:szCs w:val="32"/>
          <w:highlight w:val="yellow"/>
        </w:rPr>
      </w:pPr>
      <w:r>
        <w:rPr>
          <w:rFonts w:hint="eastAsia" w:ascii="方正仿宋_GBK" w:hAnsi="方正仿宋_GBK" w:eastAsia="方正仿宋_GBK" w:cs="方正仿宋_GBK"/>
          <w:bCs/>
          <w:color w:val="auto"/>
          <w:sz w:val="32"/>
          <w:szCs w:val="32"/>
        </w:rPr>
        <w:t>全面推进社保卡“一卡通”应用，是落实习近平总书记和党中央、国务院创新民生服务要求，增强人民群众幸福感、获得感、安全感的重要举措；是进一步方便人民群众，实现政务服务“一网、一门、一次”改革的重要途径；是改善社保卡持卡人服务体验，提升公共服务效能的有力抓手；是落实“放管服”改革，进一步优化营商环境，加快推进成渝双城经济圈建设的有力举措。各级各部门要充分认</w:t>
      </w:r>
      <w:r>
        <w:rPr>
          <w:rFonts w:hint="eastAsia" w:ascii="方正仿宋_GBK" w:hAnsi="方正仿宋_GBK" w:eastAsia="方正仿宋_GBK" w:cs="方正仿宋_GBK"/>
          <w:color w:val="auto"/>
          <w:kern w:val="0"/>
          <w:sz w:val="32"/>
          <w:szCs w:val="32"/>
        </w:rPr>
        <w:t>识社保卡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color w:val="auto"/>
          <w:kern w:val="0"/>
          <w:sz w:val="32"/>
          <w:szCs w:val="32"/>
        </w:rPr>
        <w:t>应用工作的背景和意义，</w:t>
      </w:r>
      <w:r>
        <w:rPr>
          <w:rFonts w:hint="eastAsia" w:ascii="方正仿宋_GBK" w:hAnsi="方正仿宋_GBK" w:eastAsia="方正仿宋_GBK" w:cs="方正仿宋_GBK"/>
          <w:bCs/>
          <w:color w:val="auto"/>
          <w:sz w:val="32"/>
          <w:szCs w:val="32"/>
        </w:rPr>
        <w:t>充分发挥信息化创新驱动作用，以人力社保领域全业务用卡为基础，加快推动在政务服务、惠民惠农补贴发放、就医购药、金融服务、智慧城市等公共服务领域的</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应用，提升便民服务水平，实现服务民生“芯连心”。</w:t>
      </w:r>
    </w:p>
    <w:p w14:paraId="2B16F67E">
      <w:pPr>
        <w:pStyle w:val="20"/>
        <w:keepNext w:val="0"/>
        <w:keepLines w:val="0"/>
        <w:pageBreakBefore w:val="0"/>
        <w:kinsoku/>
        <w:wordWrap/>
        <w:overflowPunct/>
        <w:topLinePunct w:val="0"/>
        <w:bidi w:val="0"/>
        <w:adjustRightInd/>
        <w:snapToGrid/>
        <w:spacing w:line="600" w:lineRule="exact"/>
        <w:ind w:firstLine="632" w:firstLineChars="200"/>
        <w:jc w:val="left"/>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rPr>
        <w:t>二、工作目标</w:t>
      </w:r>
    </w:p>
    <w:p w14:paraId="6BA81D05">
      <w:pPr>
        <w:pStyle w:val="20"/>
        <w:keepNext w:val="0"/>
        <w:keepLines w:val="0"/>
        <w:pageBreakBefore w:val="0"/>
        <w:kinsoku/>
        <w:wordWrap/>
        <w:overflowPunct/>
        <w:topLinePunct w:val="0"/>
        <w:bidi w:val="0"/>
        <w:adjustRightInd/>
        <w:snapToGrid/>
        <w:spacing w:line="600" w:lineRule="exact"/>
        <w:ind w:firstLine="632" w:firstLineChars="200"/>
        <w:jc w:val="left"/>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严格对照重庆市梁平区社会保障卡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应用目录（附件1），开展业务进卡工作，成熟一项实施一项，力争年底前总体进度不低于60%。以“渝快办”为基础，以电子社保卡为载体，配合全市推进社保卡（电子社保卡）在交通出行、文化体验、旅游观光等领域应用。全力推广电子社保卡签发应用，力促各项高频业务凭电子社保卡网上办理，确保年底前完成签发率35%的目标任务。持续提升持卡人用卡体验和群众满意度，逐步建立起共建共享共用的社保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bCs/>
          <w:color w:val="auto"/>
          <w:sz w:val="32"/>
          <w:szCs w:val="32"/>
        </w:rPr>
        <w:t>服务新格局。</w:t>
      </w:r>
    </w:p>
    <w:p w14:paraId="556983E2">
      <w:pPr>
        <w:pStyle w:val="20"/>
        <w:keepNext w:val="0"/>
        <w:keepLines w:val="0"/>
        <w:pageBreakBefore w:val="0"/>
        <w:kinsoku/>
        <w:wordWrap/>
        <w:overflowPunct/>
        <w:topLinePunct w:val="0"/>
        <w:bidi w:val="0"/>
        <w:adjustRightInd/>
        <w:snapToGrid/>
        <w:spacing w:line="600" w:lineRule="exact"/>
        <w:ind w:firstLine="632" w:firstLineChars="200"/>
        <w:jc w:val="left"/>
        <w:rPr>
          <w:rFonts w:hint="eastAsia" w:ascii="方正黑体_GBK" w:hAnsi="方正黑体_GBK" w:eastAsia="方正黑体_GBK" w:cs="方正黑体_GBK"/>
          <w:bCs/>
          <w:color w:val="auto"/>
          <w:sz w:val="32"/>
          <w:szCs w:val="32"/>
        </w:rPr>
      </w:pPr>
      <w:r>
        <w:rPr>
          <w:rFonts w:hint="eastAsia" w:ascii="方正黑体_GBK" w:hAnsi="方正黑体_GBK" w:eastAsia="方正黑体_GBK" w:cs="方正黑体_GBK"/>
          <w:bCs/>
          <w:color w:val="auto"/>
          <w:sz w:val="32"/>
          <w:szCs w:val="32"/>
        </w:rPr>
        <w:t>三、工作任务</w:t>
      </w:r>
    </w:p>
    <w:p w14:paraId="27E50D3A">
      <w:pPr>
        <w:keepNext w:val="0"/>
        <w:keepLines w:val="0"/>
        <w:pageBreakBefore w:val="0"/>
        <w:kinsoku/>
        <w:wordWrap/>
        <w:overflowPunct/>
        <w:topLinePunct w:val="0"/>
        <w:bidi w:val="0"/>
        <w:adjustRightInd/>
        <w:snapToGrid/>
        <w:spacing w:line="600" w:lineRule="exact"/>
        <w:ind w:firstLine="632" w:firstLineChars="200"/>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（一）开展社保卡联动服务</w:t>
      </w:r>
    </w:p>
    <w:p w14:paraId="2EBA128E">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牵头单位：区人力社保局</w:t>
      </w:r>
    </w:p>
    <w:p w14:paraId="69ACAC9D">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pacing w:val="-6"/>
          <w:sz w:val="32"/>
          <w:szCs w:val="32"/>
        </w:rPr>
      </w:pPr>
      <w:r>
        <w:rPr>
          <w:rFonts w:hint="eastAsia" w:ascii="方正仿宋_GBK" w:hAnsi="方正仿宋_GBK" w:eastAsia="方正仿宋_GBK" w:cs="方正仿宋_GBK"/>
          <w:color w:val="auto"/>
          <w:sz w:val="32"/>
          <w:szCs w:val="32"/>
        </w:rPr>
        <w:t>配合单位：各</w:t>
      </w:r>
      <w:r>
        <w:rPr>
          <w:rFonts w:hint="eastAsia" w:ascii="方正仿宋_GBK" w:hAnsi="方正仿宋_GBK" w:eastAsia="方正仿宋_GBK" w:cs="方正仿宋_GBK"/>
          <w:color w:val="auto"/>
          <w:spacing w:val="-6"/>
          <w:sz w:val="32"/>
          <w:szCs w:val="32"/>
        </w:rPr>
        <w:t>乡镇人民政府（街道办事处）、各合作商业银行</w:t>
      </w:r>
    </w:p>
    <w:p w14:paraId="46A86CB4">
      <w:pPr>
        <w:keepNext w:val="0"/>
        <w:keepLines w:val="0"/>
        <w:pageBreakBefore w:val="0"/>
        <w:numPr>
          <w:ilvl w:val="0"/>
          <w:numId w:val="0"/>
        </w:numPr>
        <w:kinsoku/>
        <w:wordWrap/>
        <w:overflowPunct/>
        <w:topLinePunct w:val="0"/>
        <w:bidi w:val="0"/>
        <w:adjustRightInd/>
        <w:snapToGrid/>
        <w:spacing w:line="600" w:lineRule="exact"/>
        <w:ind w:leftChars="200"/>
        <w:jc w:val="left"/>
        <w:rPr>
          <w:rFonts w:hint="eastAsia" w:ascii="方正仿宋_GBK" w:hAnsi="方正仿宋_GBK" w:eastAsia="方正仿宋_GBK" w:cs="方正仿宋_GBK"/>
          <w:b w:val="0"/>
          <w:bCs/>
          <w:color w:val="auto"/>
          <w:sz w:val="32"/>
          <w:szCs w:val="32"/>
        </w:rPr>
      </w:pPr>
      <w:r>
        <w:rPr>
          <w:rFonts w:hint="eastAsia" w:ascii="方正仿宋_GBK" w:hAnsi="方正仿宋_GBK" w:eastAsia="方正仿宋_GBK" w:cs="方正仿宋_GBK"/>
          <w:b w:val="0"/>
          <w:bCs/>
          <w:color w:val="auto"/>
          <w:sz w:val="32"/>
          <w:szCs w:val="32"/>
          <w:lang w:val="en-US" w:eastAsia="zh-CN"/>
        </w:rPr>
        <w:t>1.</w:t>
      </w:r>
      <w:r>
        <w:rPr>
          <w:rFonts w:hint="eastAsia" w:ascii="方正仿宋_GBK" w:hAnsi="方正仿宋_GBK" w:eastAsia="方正仿宋_GBK" w:cs="方正仿宋_GBK"/>
          <w:b w:val="0"/>
          <w:bCs/>
          <w:color w:val="auto"/>
          <w:sz w:val="32"/>
          <w:szCs w:val="32"/>
        </w:rPr>
        <w:t>清理历史制卡和开户信息</w:t>
      </w:r>
    </w:p>
    <w:p w14:paraId="3690EAA8">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区人力社保局要指导各乡镇（街道）对补（换）卡产生的废旧卡以及超过6个月仍未发放到位的历史滞留卡进行彻底清理，一并上交至市级集中销毁；要联合各合作商业银行对历史制卡、开卡情况进行清理，对已注销的社保卡金融账户及时处理，对正常状态的社保卡补全各项开户信息，按中国人民银行开户规定校验信息并开户，提升持卡人信息完整性和准确性。</w:t>
      </w:r>
    </w:p>
    <w:p w14:paraId="62AC98DE">
      <w:pPr>
        <w:keepNext w:val="0"/>
        <w:keepLines w:val="0"/>
        <w:pageBreakBefore w:val="0"/>
        <w:kinsoku/>
        <w:wordWrap/>
        <w:overflowPunct/>
        <w:topLinePunct w:val="0"/>
        <w:bidi w:val="0"/>
        <w:adjustRightInd/>
        <w:snapToGrid/>
        <w:spacing w:line="600" w:lineRule="exact"/>
        <w:ind w:firstLine="632" w:firstLineChars="200"/>
        <w:jc w:val="left"/>
        <w:rPr>
          <w:rFonts w:hint="eastAsia" w:ascii="方正仿宋_GBK" w:hAnsi="方正仿宋_GBK" w:eastAsia="方正仿宋_GBK" w:cs="方正仿宋_GBK"/>
          <w:b w:val="0"/>
          <w:bCs/>
          <w:color w:val="auto"/>
          <w:sz w:val="32"/>
          <w:szCs w:val="32"/>
        </w:rPr>
      </w:pPr>
      <w:r>
        <w:rPr>
          <w:rFonts w:hint="eastAsia" w:ascii="方正仿宋_GBK" w:hAnsi="方正仿宋_GBK" w:eastAsia="方正仿宋_GBK" w:cs="方正仿宋_GBK"/>
          <w:b w:val="0"/>
          <w:bCs/>
          <w:color w:val="auto"/>
          <w:sz w:val="32"/>
          <w:szCs w:val="32"/>
        </w:rPr>
        <w:t>2.在合作银行网点逐步开设社保卡服务窗口</w:t>
      </w:r>
    </w:p>
    <w:p w14:paraId="18FE1112">
      <w:pPr>
        <w:keepNext w:val="0"/>
        <w:keepLines w:val="0"/>
        <w:pageBreakBefore w:val="0"/>
        <w:kinsoku/>
        <w:wordWrap/>
        <w:overflowPunct/>
        <w:topLinePunct w:val="0"/>
        <w:bidi w:val="0"/>
        <w:adjustRightInd/>
        <w:snapToGrid/>
        <w:spacing w:line="600" w:lineRule="exact"/>
        <w:ind w:firstLine="632" w:firstLineChars="200"/>
        <w:jc w:val="lef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按人社部信息中心和重庆市人力社保局信息中心数据共享标准和安全管理要求，区人力社保局应积极配合市级通过“社银平台”将社保卡业务的功能性接口开放给各合作银行，以支持合作银行开设社保卡服务窗口，提供快速发卡服务、异地卡服务、电子社保卡签发引导服务，方便群众就近办卡并启用卡片金融功能。</w:t>
      </w:r>
    </w:p>
    <w:p w14:paraId="2B028D80">
      <w:pPr>
        <w:keepNext w:val="0"/>
        <w:keepLines w:val="0"/>
        <w:pageBreakBefore w:val="0"/>
        <w:kinsoku/>
        <w:wordWrap/>
        <w:overflowPunct/>
        <w:topLinePunct w:val="0"/>
        <w:bidi w:val="0"/>
        <w:adjustRightInd/>
        <w:snapToGrid/>
        <w:spacing w:line="600" w:lineRule="exact"/>
        <w:ind w:firstLine="632" w:firstLineChars="200"/>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（二）深化社保卡“一卡通”应用</w:t>
      </w:r>
    </w:p>
    <w:p w14:paraId="37B6F6BE">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牵头单位：区人力社保局</w:t>
      </w:r>
    </w:p>
    <w:p w14:paraId="10CC196D">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配合单位：各乡镇人民政府（街道办事处），区政府相关部门，各合作商业银行</w:t>
      </w:r>
    </w:p>
    <w:p w14:paraId="5C93EC7D">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b w:val="0"/>
          <w:bCs/>
          <w:color w:val="auto"/>
          <w:sz w:val="32"/>
          <w:szCs w:val="32"/>
        </w:rPr>
      </w:pPr>
      <w:r>
        <w:rPr>
          <w:rFonts w:hint="eastAsia" w:ascii="方正仿宋_GBK" w:hAnsi="方正仿宋_GBK" w:eastAsia="方正仿宋_GBK" w:cs="方正仿宋_GBK"/>
          <w:b w:val="0"/>
          <w:bCs/>
          <w:color w:val="auto"/>
          <w:sz w:val="32"/>
          <w:szCs w:val="32"/>
        </w:rPr>
        <w:t>1</w:t>
      </w:r>
      <w:r>
        <w:rPr>
          <w:rFonts w:hint="eastAsia" w:ascii="方正仿宋_GBK" w:hAnsi="方正仿宋_GBK" w:eastAsia="方正仿宋_GBK" w:cs="方正仿宋_GBK"/>
          <w:b w:val="0"/>
          <w:bCs/>
          <w:color w:val="auto"/>
          <w:sz w:val="32"/>
          <w:szCs w:val="32"/>
          <w:lang w:val="en-US" w:eastAsia="zh-CN"/>
        </w:rPr>
        <w:t>.</w:t>
      </w:r>
      <w:r>
        <w:rPr>
          <w:rFonts w:hint="eastAsia" w:ascii="方正仿宋_GBK" w:hAnsi="方正仿宋_GBK" w:eastAsia="方正仿宋_GBK" w:cs="方正仿宋_GBK"/>
          <w:b w:val="0"/>
          <w:bCs/>
          <w:color w:val="auto"/>
          <w:sz w:val="32"/>
          <w:szCs w:val="32"/>
        </w:rPr>
        <w:t>实行人社领域全业务用卡</w:t>
      </w:r>
    </w:p>
    <w:p w14:paraId="2308AA58">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区人力社保局要按市级工作部署要求，对照人社领域线上线下用卡场景，依托社保卡的身份认证、缴费支付、就医结算等主要功能，将社保卡作为所有人社业务的有效身份凭证和待遇发放结算载体，实现身份凭证用卡、人社缴费凭卡、补贴待遇进卡、工伤结算持卡。推动相关业务规程、用卡流程的调整优化，全面布设读卡扫码终端，实现人社行业用卡“一卡通”。</w:t>
      </w:r>
    </w:p>
    <w:p w14:paraId="2EE8E93A">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b w:val="0"/>
          <w:bCs/>
          <w:color w:val="auto"/>
          <w:sz w:val="32"/>
          <w:szCs w:val="32"/>
        </w:rPr>
      </w:pPr>
      <w:r>
        <w:rPr>
          <w:rFonts w:hint="eastAsia" w:ascii="方正仿宋_GBK" w:hAnsi="方正仿宋_GBK" w:eastAsia="方正仿宋_GBK" w:cs="方正仿宋_GBK"/>
          <w:b w:val="0"/>
          <w:bCs/>
          <w:color w:val="auto"/>
          <w:sz w:val="32"/>
          <w:szCs w:val="32"/>
        </w:rPr>
        <w:t>2</w:t>
      </w:r>
      <w:r>
        <w:rPr>
          <w:rFonts w:hint="eastAsia" w:ascii="方正仿宋_GBK" w:hAnsi="方正仿宋_GBK" w:eastAsia="方正仿宋_GBK" w:cs="方正仿宋_GBK"/>
          <w:b w:val="0"/>
          <w:bCs/>
          <w:color w:val="auto"/>
          <w:sz w:val="32"/>
          <w:szCs w:val="32"/>
          <w:lang w:val="en-US" w:eastAsia="zh-CN"/>
        </w:rPr>
        <w:t>.</w:t>
      </w:r>
      <w:r>
        <w:rPr>
          <w:rFonts w:hint="eastAsia" w:ascii="方正仿宋_GBK" w:hAnsi="方正仿宋_GBK" w:eastAsia="方正仿宋_GBK" w:cs="方正仿宋_GBK"/>
          <w:b w:val="0"/>
          <w:bCs/>
          <w:color w:val="auto"/>
          <w:sz w:val="32"/>
          <w:szCs w:val="32"/>
        </w:rPr>
        <w:t>拓展其他民生保障领域用卡</w:t>
      </w:r>
    </w:p>
    <w:p w14:paraId="7E988321">
      <w:pPr>
        <w:keepNext w:val="0"/>
        <w:keepLines w:val="0"/>
        <w:pageBreakBefore w:val="0"/>
        <w:widowControl/>
        <w:kinsoku/>
        <w:wordWrap/>
        <w:overflowPunct/>
        <w:topLinePunct w:val="0"/>
        <w:bidi w:val="0"/>
        <w:adjustRightInd/>
        <w:snapToGrid/>
        <w:spacing w:line="600" w:lineRule="exact"/>
        <w:ind w:firstLine="632" w:firstLineChars="200"/>
        <w:textAlignment w:val="center"/>
        <w:rPr>
          <w:rFonts w:hint="eastAsia" w:ascii="方正仿宋_GBK" w:hAnsi="方正仿宋_GBK" w:eastAsia="方正仿宋_GBK" w:cs="方正仿宋_GBK"/>
          <w:color w:val="auto"/>
          <w:spacing w:val="-20"/>
          <w:kern w:val="0"/>
          <w:sz w:val="32"/>
          <w:szCs w:val="32"/>
          <w:lang w:bidi="ar"/>
        </w:rPr>
      </w:pPr>
      <w:r>
        <w:rPr>
          <w:rFonts w:hint="eastAsia" w:ascii="方正仿宋_GBK" w:hAnsi="方正仿宋_GBK" w:eastAsia="方正仿宋_GBK" w:cs="方正仿宋_GBK"/>
          <w:color w:val="auto"/>
          <w:sz w:val="32"/>
          <w:szCs w:val="32"/>
        </w:rPr>
        <w:t>区委组织部、区发展改革委、区科技局等区级部门对照其他民生保障领域社会保障卡“一卡通”参考应用项目，主动推动其他民生领域用卡场景。以实际行动支持各类民生卡整合，提供集成服务支撑，加快就医购药、惠民惠农及各类财政补贴资金发放、交通出行、观光旅游、智慧城市等领域用卡，推动以社保卡为载体建立居民服务“一卡通”。</w:t>
      </w:r>
    </w:p>
    <w:p w14:paraId="10B76EAB">
      <w:pPr>
        <w:keepNext w:val="0"/>
        <w:keepLines w:val="0"/>
        <w:pageBreakBefore w:val="0"/>
        <w:kinsoku/>
        <w:wordWrap/>
        <w:overflowPunct/>
        <w:topLinePunct w:val="0"/>
        <w:bidi w:val="0"/>
        <w:adjustRightInd/>
        <w:snapToGrid/>
        <w:spacing w:line="600" w:lineRule="exact"/>
        <w:ind w:firstLine="632" w:firstLineChars="200"/>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rPr>
        <w:t>（三）加强电子社保卡推广应用</w:t>
      </w:r>
    </w:p>
    <w:p w14:paraId="280A2403">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牵头单位：区人力社保局</w:t>
      </w:r>
    </w:p>
    <w:p w14:paraId="59A50188">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配合单位：各乡镇人民政府（街道办事处），区级各部门、各合作商业银行</w:t>
      </w:r>
    </w:p>
    <w:p w14:paraId="01044CF8">
      <w:pPr>
        <w:keepNext w:val="0"/>
        <w:keepLines w:val="0"/>
        <w:pageBreakBefore w:val="0"/>
        <w:kinsoku/>
        <w:wordWrap/>
        <w:overflowPunct/>
        <w:topLinePunct w:val="0"/>
        <w:bidi w:val="0"/>
        <w:adjustRightInd/>
        <w:snapToGrid/>
        <w:spacing w:line="600" w:lineRule="exact"/>
        <w:ind w:firstLine="632" w:firstLineChars="200"/>
        <w:jc w:val="lef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各级各单位要持续推进电子社保卡签发应用工作，进一步加强宣传发动，做好服务保障，推动高频业务线上办理。配合市级做好电子社保卡在市内联网图书馆、展览馆、博物馆、旅游景点的使用，“渝快办”PC端、自助终端扫码登录，交通出行，酒店实名登记入住等电子证照应用场景的推广，以宣传促签发，以签发促应用，进一步提升持卡人用卡体验。</w:t>
      </w:r>
    </w:p>
    <w:p w14:paraId="5594EBF2">
      <w:pPr>
        <w:keepNext w:val="0"/>
        <w:keepLines w:val="0"/>
        <w:pageBreakBefore w:val="0"/>
        <w:kinsoku/>
        <w:wordWrap/>
        <w:overflowPunct/>
        <w:topLinePunct w:val="0"/>
        <w:bidi w:val="0"/>
        <w:adjustRightInd/>
        <w:snapToGrid/>
        <w:spacing w:line="600" w:lineRule="exact"/>
        <w:ind w:firstLine="632" w:firstLineChars="200"/>
        <w:jc w:val="lef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全区各机关事业单位要广泛发动干部职工学习掌握电子社保卡的签发应用知识，鼓励职工主动签发并转发宣传讯息，确保干部职工电子社保卡签发率100%。各乡镇（街道）要广覆盖、多维度加强电子社保卡宣传，充分利用政策宣传日、赶集日集中宣传推广，广泛发动村、社区干部深入到农村、社区结合养老待遇资格认证、社保转移、信息查询等，鼓励、帮助群众签发应用电子社保卡。各合作商业银行要主动作为，借助网点多、支付宝使用范围广和重要民生签发渠道影响力大的优势，结合社保卡金融支付功能，多渠道宣传、激励、帮助群众签发电子社保卡。</w:t>
      </w:r>
    </w:p>
    <w:p w14:paraId="519B94C5">
      <w:pPr>
        <w:keepNext w:val="0"/>
        <w:keepLines w:val="0"/>
        <w:pageBreakBefore w:val="0"/>
        <w:kinsoku/>
        <w:wordWrap/>
        <w:overflowPunct/>
        <w:topLinePunct w:val="0"/>
        <w:bidi w:val="0"/>
        <w:adjustRightInd/>
        <w:snapToGrid/>
        <w:spacing w:line="600" w:lineRule="exact"/>
        <w:ind w:firstLine="632" w:firstLineChars="200"/>
        <w:jc w:val="left"/>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bCs/>
          <w:color w:val="auto"/>
          <w:sz w:val="32"/>
          <w:szCs w:val="32"/>
        </w:rPr>
        <w:t>四、工作要求</w:t>
      </w:r>
    </w:p>
    <w:p w14:paraId="26747FEE">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（一）严肃政治纪律。</w:t>
      </w:r>
      <w:r>
        <w:rPr>
          <w:rFonts w:hint="eastAsia" w:ascii="方正仿宋_GBK" w:hAnsi="方正仿宋_GBK" w:eastAsia="方正仿宋_GBK" w:cs="方正仿宋_GBK"/>
          <w:color w:val="auto"/>
          <w:sz w:val="32"/>
          <w:szCs w:val="32"/>
        </w:rPr>
        <w:t>建立以社保卡为载体的居民服务“一卡通”，是一项重大政治任务。</w:t>
      </w:r>
      <w:r>
        <w:rPr>
          <w:rFonts w:hint="eastAsia" w:ascii="方正仿宋_GBK" w:hAnsi="方正仿宋_GBK" w:eastAsia="方正仿宋_GBK" w:cs="方正仿宋_GBK"/>
          <w:color w:val="auto"/>
          <w:sz w:val="32"/>
          <w:szCs w:val="32"/>
          <w:shd w:val="clear" w:color="auto" w:fill="FFFFFF"/>
        </w:rPr>
        <w:t>各乡镇（街道）、区级各部门、有关单位</w:t>
      </w:r>
      <w:r>
        <w:rPr>
          <w:rFonts w:hint="eastAsia" w:ascii="方正仿宋_GBK" w:hAnsi="方正仿宋_GBK" w:eastAsia="方正仿宋_GBK" w:cs="方正仿宋_GBK"/>
          <w:color w:val="auto"/>
          <w:sz w:val="32"/>
          <w:szCs w:val="32"/>
        </w:rPr>
        <w:t>要牢固树立以人民为中心的发展思想，以高度的政治自觉和责任担当，扎实有效开展工作，真正让“一卡通”成为群众的“保障卡”“明白卡”“幸福卡”。</w:t>
      </w:r>
    </w:p>
    <w:p w14:paraId="0B1D5049">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（二）加强组织领导。</w:t>
      </w:r>
      <w:r>
        <w:rPr>
          <w:rFonts w:hint="eastAsia" w:ascii="方正仿宋_GBK" w:hAnsi="方正仿宋_GBK" w:eastAsia="方正仿宋_GBK" w:cs="方正仿宋_GBK"/>
          <w:color w:val="auto"/>
          <w:sz w:val="32"/>
          <w:szCs w:val="32"/>
          <w:shd w:val="clear" w:color="auto" w:fill="FFFFFF"/>
        </w:rPr>
        <w:t>要充分认识推进社保卡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color w:val="auto"/>
          <w:sz w:val="32"/>
          <w:szCs w:val="32"/>
          <w:shd w:val="clear" w:color="auto" w:fill="FFFFFF"/>
        </w:rPr>
        <w:t>应用的重要性和紧迫性，精心组织实施。明确各</w:t>
      </w:r>
      <w:r>
        <w:rPr>
          <w:rFonts w:hint="eastAsia" w:ascii="方正仿宋_GBK" w:hAnsi="方正仿宋_GBK" w:eastAsia="方正仿宋_GBK" w:cs="方正仿宋_GBK"/>
          <w:color w:val="auto"/>
          <w:sz w:val="32"/>
          <w:szCs w:val="32"/>
        </w:rPr>
        <w:t>单位负责人为社保卡“一卡通”应用推进责任人，制定工作方案，落实专人负责具体实施，定期报送推进情况。加强与市级部门的工作对接，主动与区级相关部门沟通配合，形成工作合力，确保“一卡通”应用工作取得实效。</w:t>
      </w:r>
    </w:p>
    <w:p w14:paraId="739ACECE">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（三）注重宣传引导。</w:t>
      </w:r>
      <w:r>
        <w:rPr>
          <w:rFonts w:hint="eastAsia" w:ascii="方正仿宋_GBK" w:hAnsi="方正仿宋_GBK" w:eastAsia="方正仿宋_GBK" w:cs="方正仿宋_GBK"/>
          <w:color w:val="auto"/>
          <w:sz w:val="32"/>
          <w:szCs w:val="32"/>
        </w:rPr>
        <w:t>做好舆论引导工作，围绕社保卡功能、用卡规范和电子社保卡签发应用等内容，充分利用LED屏、网站、qq工作群、微信群等各种宣传媒介，针对不同群体采用多样灵活的宣传手段，帮助</w:t>
      </w:r>
      <w:r>
        <w:rPr>
          <w:rFonts w:hint="eastAsia" w:ascii="方正仿宋_GBK" w:hAnsi="方正仿宋_GBK" w:eastAsia="方正仿宋_GBK" w:cs="方正仿宋_GBK"/>
          <w:color w:val="auto"/>
          <w:kern w:val="0"/>
          <w:sz w:val="32"/>
          <w:szCs w:val="32"/>
        </w:rPr>
        <w:t>群众真正识卡、知卡、用卡</w:t>
      </w:r>
      <w:r>
        <w:rPr>
          <w:rFonts w:hint="eastAsia" w:ascii="方正仿宋_GBK" w:hAnsi="方正仿宋_GBK" w:eastAsia="方正仿宋_GBK" w:cs="方正仿宋_GBK"/>
          <w:color w:val="auto"/>
          <w:sz w:val="32"/>
          <w:szCs w:val="32"/>
        </w:rPr>
        <w:t>。发挥经办大厅和基层平台面对面服务宣传的优势，有效解答群众常见问题和难点问题，持续增强群众获得感。</w:t>
      </w:r>
    </w:p>
    <w:p w14:paraId="293AE021">
      <w:pPr>
        <w:keepNext w:val="0"/>
        <w:keepLines w:val="0"/>
        <w:pageBreakBefore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（四）强化任务落实。</w:t>
      </w:r>
      <w:r>
        <w:rPr>
          <w:rFonts w:hint="eastAsia" w:ascii="方正仿宋_GBK" w:hAnsi="方正仿宋_GBK" w:eastAsia="方正仿宋_GBK" w:cs="方正仿宋_GBK"/>
          <w:color w:val="auto"/>
          <w:sz w:val="32"/>
          <w:szCs w:val="32"/>
        </w:rPr>
        <w:t>社保卡“一卡通”涉及范围广、应用项目多，</w:t>
      </w:r>
      <w:r>
        <w:rPr>
          <w:rFonts w:hint="eastAsia" w:ascii="方正仿宋_GBK" w:hAnsi="方正仿宋_GBK" w:eastAsia="方正仿宋_GBK" w:cs="方正仿宋_GBK"/>
          <w:color w:val="auto"/>
          <w:sz w:val="32"/>
          <w:szCs w:val="32"/>
          <w:shd w:val="clear" w:color="auto" w:fill="FFFFFF"/>
        </w:rPr>
        <w:t>各级各部门</w:t>
      </w:r>
      <w:r>
        <w:rPr>
          <w:rFonts w:hint="eastAsia" w:ascii="方正仿宋_GBK" w:hAnsi="方正仿宋_GBK" w:eastAsia="方正仿宋_GBK" w:cs="方正仿宋_GBK"/>
          <w:color w:val="auto"/>
          <w:sz w:val="32"/>
          <w:szCs w:val="32"/>
        </w:rPr>
        <w:t>要明确目标任务，落实责任，梳理优化业务流程，确保现有的各类待遇发放方式及服务方式到社保卡“一卡通”应用的平稳过渡。区人力社保局负责统筹协调全区社保卡“一卡通”应用工作，大力推行社保卡在人社领域内全业务应用；负责全区社保卡管理及制发、指导区内社保卡服务网点工作，确保社保卡制发通畅有序；牵头在辖区内的社保卡合作银行网点拓展社保卡服务网点，方便群众就近办理社保卡制卡及金融账户激活业务。区级其他相关部门负责做好本领域内社保卡“一卡通”及电子社保卡的应用推广工作，结合自身职能职责，对标对表《重庆市梁平区社会保障卡“一卡通”应用目录》（附件1），加强信息采集和数据核验，按照保证增量、消化存量、先易后难、统筹兼顾、平稳推进的原则抓好落实。各乡镇（街道）负责做好宣传解释工作，主动配合区级各部门推动社保卡在各项民生领域广泛应用；负责辖区内社保卡网点的卡片管理和制发卡工作，保障制卡设备平稳运行，方便群众就近办卡，避免群众多次跑路而引发矛盾。各合作银行负责做好社保卡数据信息清理维护和金融账户激活工作，规范金融账户激活程序，在区行政服务大厅（人社分厅）、各乡镇（街道）公共服务中心及有条件的村、社区便民服务中心安装社保卡金融激活功能POS机便民设备，改善基于金融应用的用卡环境，确保用卡安全、便捷、有序。</w:t>
      </w:r>
    </w:p>
    <w:p w14:paraId="4AE76EC3">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r>
        <w:rPr>
          <w:rFonts w:hint="eastAsia" w:ascii="方正楷体_GBK" w:hAnsi="方正楷体_GBK" w:eastAsia="方正楷体_GBK" w:cs="方正楷体_GBK"/>
          <w:color w:val="auto"/>
          <w:sz w:val="32"/>
          <w:szCs w:val="32"/>
        </w:rPr>
        <w:t>（五）做好工作督导。</w:t>
      </w:r>
      <w:r>
        <w:rPr>
          <w:rFonts w:hint="eastAsia" w:ascii="方正仿宋_GBK" w:hAnsi="方正仿宋_GBK" w:eastAsia="方正仿宋_GBK" w:cs="方正仿宋_GBK"/>
          <w:color w:val="auto"/>
          <w:sz w:val="32"/>
          <w:szCs w:val="32"/>
          <w:shd w:val="clear" w:color="auto" w:fill="FFFFFF"/>
        </w:rPr>
        <w:t>各乡镇（街道）、区级各部门、有关单位要切实提高政治站位，自觉把社保卡</w:t>
      </w:r>
      <w:r>
        <w:rPr>
          <w:rFonts w:hint="eastAsia" w:ascii="方正仿宋_GBK" w:hAnsi="方正仿宋_GBK" w:eastAsia="方正仿宋_GBK" w:cs="方正仿宋_GBK"/>
          <w:color w:val="auto"/>
          <w:sz w:val="32"/>
          <w:szCs w:val="32"/>
        </w:rPr>
        <w:t>“一卡通”</w:t>
      </w:r>
      <w:r>
        <w:rPr>
          <w:rFonts w:hint="eastAsia" w:ascii="方正仿宋_GBK" w:hAnsi="方正仿宋_GBK" w:eastAsia="方正仿宋_GBK" w:cs="方正仿宋_GBK"/>
          <w:color w:val="auto"/>
          <w:sz w:val="32"/>
          <w:szCs w:val="32"/>
          <w:shd w:val="clear" w:color="auto" w:fill="FFFFFF"/>
        </w:rPr>
        <w:t>应用工作纳入长期工作规划，对标应用目录（附件1），于9月20日、12月20日前将应用落实情况（附件2）报送至区人力社保局，</w:t>
      </w:r>
      <w:r>
        <w:rPr>
          <w:rFonts w:hint="eastAsia" w:ascii="方正仿宋_GBK" w:hAnsi="方正仿宋_GBK" w:eastAsia="方正仿宋_GBK" w:cs="方正仿宋_GBK"/>
          <w:color w:val="auto"/>
          <w:sz w:val="32"/>
          <w:szCs w:val="32"/>
        </w:rPr>
        <w:t>联系人：卢友芬，电话：53226959，邮箱：</w:t>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HYPERLINK "mailto:514530364@qq.com"</w:instrText>
      </w:r>
      <w:r>
        <w:rPr>
          <w:rFonts w:hint="eastAsia" w:ascii="方正仿宋_GBK" w:hAnsi="方正仿宋_GBK" w:eastAsia="方正仿宋_GBK" w:cs="方正仿宋_GBK"/>
          <w:color w:val="auto"/>
          <w:sz w:val="32"/>
          <w:szCs w:val="32"/>
        </w:rPr>
        <w:fldChar w:fldCharType="separate"/>
      </w:r>
      <w:r>
        <w:rPr>
          <w:rStyle w:val="12"/>
          <w:rFonts w:hint="eastAsia" w:ascii="方正仿宋_GBK" w:hAnsi="方正仿宋_GBK" w:eastAsia="方正仿宋_GBK" w:cs="方正仿宋_GBK"/>
          <w:color w:val="auto"/>
          <w:sz w:val="32"/>
          <w:szCs w:val="32"/>
        </w:rPr>
        <w:t>514530364@qq.com</w:t>
      </w:r>
      <w:r>
        <w:rPr>
          <w:rFonts w:hint="eastAsia" w:ascii="方正仿宋_GBK" w:hAnsi="方正仿宋_GBK" w:eastAsia="方正仿宋_GBK" w:cs="方正仿宋_GBK"/>
          <w:color w:val="auto"/>
          <w:sz w:val="32"/>
          <w:szCs w:val="32"/>
        </w:rPr>
        <w:fldChar w:fldCharType="end"/>
      </w:r>
      <w:r>
        <w:rPr>
          <w:rFonts w:hint="eastAsia" w:ascii="方正仿宋_GBK" w:hAnsi="方正仿宋_GBK" w:eastAsia="方正仿宋_GBK" w:cs="方正仿宋_GBK"/>
          <w:color w:val="auto"/>
          <w:sz w:val="32"/>
          <w:szCs w:val="32"/>
          <w:shd w:val="clear" w:color="auto" w:fill="FFFFFF"/>
        </w:rPr>
        <w:t>。区人力社保局要定期跟进汇总全区推进情况，并及时向区政府汇报，确保社保卡“一卡通”应用落实落地。</w:t>
      </w:r>
    </w:p>
    <w:p w14:paraId="4329468C">
      <w:pPr>
        <w:keepNext w:val="0"/>
        <w:keepLines w:val="0"/>
        <w:pageBreakBefore w:val="0"/>
        <w:widowControl w:val="0"/>
        <w:kinsoku/>
        <w:wordWrap/>
        <w:overflowPunct/>
        <w:topLinePunct w:val="0"/>
        <w:autoSpaceDE/>
        <w:autoSpaceDN/>
        <w:bidi w:val="0"/>
        <w:adjustRightInd/>
        <w:snapToGrid/>
        <w:spacing w:line="540" w:lineRule="exact"/>
        <w:ind w:left="1896" w:leftChars="200" w:hanging="1264" w:hangingChars="400"/>
        <w:jc w:val="left"/>
        <w:textAlignment w:val="auto"/>
        <w:rPr>
          <w:rFonts w:eastAsia="方正仿宋_GBK"/>
          <w:color w:val="auto"/>
          <w:sz w:val="32"/>
          <w:szCs w:val="32"/>
        </w:rPr>
      </w:pPr>
    </w:p>
    <w:p w14:paraId="7E41B409">
      <w:pPr>
        <w:keepNext w:val="0"/>
        <w:keepLines w:val="0"/>
        <w:pageBreakBefore w:val="0"/>
        <w:widowControl w:val="0"/>
        <w:kinsoku/>
        <w:wordWrap/>
        <w:overflowPunct/>
        <w:topLinePunct w:val="0"/>
        <w:autoSpaceDE/>
        <w:autoSpaceDN/>
        <w:bidi w:val="0"/>
        <w:adjustRightInd/>
        <w:snapToGrid/>
        <w:spacing w:line="540" w:lineRule="exact"/>
        <w:ind w:left="1896" w:leftChars="200" w:hanging="1264" w:hangingChars="400"/>
        <w:jc w:val="left"/>
        <w:textAlignment w:val="auto"/>
        <w:rPr>
          <w:rFonts w:eastAsia="方正仿宋_GBK"/>
          <w:b/>
          <w:bCs/>
          <w:color w:val="auto"/>
          <w:sz w:val="32"/>
          <w:szCs w:val="32"/>
        </w:rPr>
      </w:pPr>
      <w:r>
        <w:rPr>
          <w:rFonts w:eastAsia="方正仿宋_GBK"/>
          <w:b/>
          <w:bCs/>
          <w:color w:val="auto"/>
          <w:sz w:val="32"/>
          <w:szCs w:val="32"/>
        </w:rPr>
        <w:t>附件：</w:t>
      </w:r>
    </w:p>
    <w:p w14:paraId="26F74EB1">
      <w:pPr>
        <w:keepNext w:val="0"/>
        <w:keepLines w:val="0"/>
        <w:pageBreakBefore w:val="0"/>
        <w:widowControl w:val="0"/>
        <w:kinsoku/>
        <w:wordWrap/>
        <w:overflowPunct/>
        <w:topLinePunct w:val="0"/>
        <w:autoSpaceDE/>
        <w:autoSpaceDN/>
        <w:bidi w:val="0"/>
        <w:adjustRightInd/>
        <w:snapToGrid/>
        <w:spacing w:line="540" w:lineRule="exact"/>
        <w:ind w:left="1896" w:leftChars="200" w:hanging="1264" w:hangingChars="400"/>
        <w:jc w:val="left"/>
        <w:textAlignment w:val="auto"/>
        <w:rPr>
          <w:rFonts w:eastAsia="方正仿宋_GBK"/>
          <w:color w:val="auto"/>
          <w:sz w:val="32"/>
          <w:szCs w:val="32"/>
          <w:shd w:val="clear" w:color="auto" w:fill="FFFFFF"/>
        </w:rPr>
      </w:pPr>
      <w:r>
        <w:rPr>
          <w:rFonts w:eastAsia="方正仿宋_GBK"/>
          <w:color w:val="auto"/>
          <w:sz w:val="32"/>
          <w:szCs w:val="32"/>
          <w:shd w:val="clear" w:color="auto" w:fill="FFFFFF"/>
        </w:rPr>
        <w:t>1</w:t>
      </w:r>
      <w:r>
        <w:rPr>
          <w:rFonts w:hint="eastAsia"/>
          <w:color w:val="auto"/>
          <w:sz w:val="32"/>
          <w:szCs w:val="32"/>
          <w:shd w:val="clear" w:color="auto" w:fill="FFFFFF"/>
          <w:lang w:val="en-US" w:eastAsia="zh-CN"/>
        </w:rPr>
        <w:t>.</w:t>
      </w:r>
      <w:r>
        <w:rPr>
          <w:rFonts w:eastAsia="方正仿宋_GBK"/>
          <w:color w:val="auto"/>
          <w:sz w:val="32"/>
          <w:szCs w:val="32"/>
          <w:shd w:val="clear" w:color="auto" w:fill="FFFFFF"/>
        </w:rPr>
        <w:t>重庆市梁平区社会保障卡</w:t>
      </w:r>
      <w:r>
        <w:rPr>
          <w:rFonts w:eastAsia="方正仿宋_GBK"/>
          <w:color w:val="auto"/>
          <w:sz w:val="32"/>
          <w:szCs w:val="32"/>
        </w:rPr>
        <w:t>“一卡通”</w:t>
      </w:r>
      <w:r>
        <w:rPr>
          <w:rFonts w:eastAsia="方正仿宋_GBK"/>
          <w:color w:val="auto"/>
          <w:sz w:val="32"/>
          <w:szCs w:val="32"/>
          <w:shd w:val="clear" w:color="auto" w:fill="FFFFFF"/>
        </w:rPr>
        <w:t>应用目录（2020年版）</w:t>
      </w:r>
    </w:p>
    <w:p w14:paraId="0E0F01EF">
      <w:pPr>
        <w:keepNext w:val="0"/>
        <w:keepLines w:val="0"/>
        <w:pageBreakBefore w:val="0"/>
        <w:widowControl w:val="0"/>
        <w:kinsoku/>
        <w:wordWrap/>
        <w:overflowPunct/>
        <w:topLinePunct w:val="0"/>
        <w:autoSpaceDE/>
        <w:autoSpaceDN/>
        <w:bidi w:val="0"/>
        <w:adjustRightInd/>
        <w:snapToGrid/>
        <w:spacing w:line="540" w:lineRule="exact"/>
        <w:ind w:left="632" w:leftChars="200" w:firstLine="0" w:firstLineChars="0"/>
        <w:jc w:val="left"/>
        <w:textAlignment w:val="auto"/>
        <w:rPr>
          <w:rFonts w:eastAsia="方正仿宋_GBK"/>
          <w:color w:val="auto"/>
          <w:sz w:val="32"/>
          <w:szCs w:val="32"/>
          <w:shd w:val="clear" w:color="auto" w:fill="FFFFFF"/>
        </w:rPr>
      </w:pPr>
      <w:r>
        <w:rPr>
          <w:rFonts w:eastAsia="方正仿宋_GBK"/>
          <w:color w:val="auto"/>
          <w:sz w:val="32"/>
          <w:szCs w:val="32"/>
          <w:shd w:val="clear" w:color="auto" w:fill="FFFFFF"/>
        </w:rPr>
        <w:t>2</w:t>
      </w:r>
      <w:r>
        <w:rPr>
          <w:rFonts w:hint="eastAsia"/>
          <w:color w:val="auto"/>
          <w:sz w:val="32"/>
          <w:szCs w:val="32"/>
          <w:shd w:val="clear" w:color="auto" w:fill="FFFFFF"/>
          <w:lang w:val="en-US" w:eastAsia="zh-CN"/>
        </w:rPr>
        <w:t>.</w:t>
      </w:r>
      <w:r>
        <w:rPr>
          <w:rFonts w:eastAsia="方正仿宋_GBK"/>
          <w:color w:val="auto"/>
          <w:sz w:val="32"/>
          <w:szCs w:val="32"/>
          <w:u w:val="single"/>
          <w:shd w:val="clear" w:color="auto" w:fill="FFFFFF"/>
        </w:rPr>
        <w:t xml:space="preserve">                  </w:t>
      </w:r>
      <w:r>
        <w:rPr>
          <w:rFonts w:eastAsia="方正仿宋_GBK"/>
          <w:color w:val="auto"/>
          <w:sz w:val="32"/>
          <w:szCs w:val="32"/>
          <w:shd w:val="clear" w:color="auto" w:fill="FFFFFF"/>
        </w:rPr>
        <w:t>（单位）社会保障卡</w:t>
      </w:r>
      <w:r>
        <w:rPr>
          <w:rFonts w:eastAsia="方正仿宋_GBK"/>
          <w:color w:val="auto"/>
          <w:sz w:val="32"/>
          <w:szCs w:val="32"/>
        </w:rPr>
        <w:t>“一卡通”</w:t>
      </w:r>
      <w:r>
        <w:rPr>
          <w:rFonts w:eastAsia="方正仿宋_GBK"/>
          <w:color w:val="auto"/>
          <w:sz w:val="32"/>
          <w:szCs w:val="32"/>
          <w:shd w:val="clear" w:color="auto" w:fill="FFFFFF"/>
        </w:rPr>
        <w:t>应用落实情况</w:t>
      </w:r>
    </w:p>
    <w:p w14:paraId="3ED7D3BE">
      <w:pPr>
        <w:keepNext w:val="0"/>
        <w:keepLines w:val="0"/>
        <w:pageBreakBefore w:val="0"/>
        <w:widowControl w:val="0"/>
        <w:kinsoku/>
        <w:wordWrap/>
        <w:overflowPunct/>
        <w:topLinePunct w:val="0"/>
        <w:autoSpaceDE/>
        <w:autoSpaceDN/>
        <w:bidi w:val="0"/>
        <w:adjustRightInd/>
        <w:snapToGrid/>
        <w:spacing w:line="540" w:lineRule="exact"/>
        <w:ind w:firstLine="632" w:firstLineChars="200"/>
        <w:jc w:val="left"/>
        <w:textAlignment w:val="auto"/>
        <w:rPr>
          <w:rFonts w:eastAsia="方正仿宋_GBK"/>
          <w:color w:val="auto"/>
          <w:sz w:val="32"/>
          <w:szCs w:val="32"/>
          <w:shd w:val="clear" w:color="auto" w:fill="FFFFFF"/>
        </w:rPr>
      </w:pPr>
      <w:r>
        <w:rPr>
          <w:rFonts w:eastAsia="方正仿宋_GBK"/>
          <w:color w:val="auto"/>
          <w:sz w:val="32"/>
          <w:szCs w:val="32"/>
          <w:shd w:val="clear" w:color="auto" w:fill="FFFFFF"/>
        </w:rPr>
        <w:t>3</w:t>
      </w:r>
      <w:r>
        <w:rPr>
          <w:rFonts w:hint="eastAsia"/>
          <w:color w:val="auto"/>
          <w:sz w:val="32"/>
          <w:szCs w:val="32"/>
          <w:shd w:val="clear" w:color="auto" w:fill="FFFFFF"/>
          <w:lang w:val="en-US" w:eastAsia="zh-CN"/>
        </w:rPr>
        <w:t>.</w:t>
      </w:r>
      <w:r>
        <w:rPr>
          <w:rFonts w:eastAsia="方正仿宋_GBK"/>
          <w:color w:val="auto"/>
          <w:sz w:val="32"/>
          <w:szCs w:val="32"/>
          <w:shd w:val="clear" w:color="auto" w:fill="FFFFFF"/>
        </w:rPr>
        <w:t>电子社保卡申领流程</w:t>
      </w:r>
    </w:p>
    <w:p w14:paraId="3232BABF">
      <w:pPr>
        <w:pStyle w:val="7"/>
        <w:keepNext w:val="0"/>
        <w:keepLines w:val="0"/>
        <w:pageBreakBefore w:val="0"/>
        <w:widowControl w:val="0"/>
        <w:kinsoku/>
        <w:wordWrap/>
        <w:overflowPunct/>
        <w:topLinePunct w:val="0"/>
        <w:autoSpaceDE/>
        <w:autoSpaceDN/>
        <w:bidi w:val="0"/>
        <w:adjustRightInd/>
        <w:snapToGrid/>
        <w:spacing w:line="600" w:lineRule="exact"/>
        <w:ind w:firstLine="632" w:firstLineChars="200"/>
        <w:jc w:val="left"/>
        <w:textAlignment w:val="auto"/>
        <w:rPr>
          <w:rFonts w:hint="eastAsia" w:ascii="方正仿宋_GBK" w:hAnsi="方正仿宋_GBK" w:eastAsia="方正仿宋_GBK" w:cs="方正仿宋_GBK"/>
          <w:color w:val="auto"/>
          <w:sz w:val="32"/>
          <w:szCs w:val="32"/>
          <w:shd w:val="clear" w:color="auto" w:fill="FFFFFF"/>
        </w:rPr>
      </w:pPr>
      <w:r>
        <w:rPr>
          <w:rFonts w:eastAsia="方正仿宋_GBK"/>
          <w:color w:val="auto"/>
          <w:sz w:val="32"/>
          <w:szCs w:val="32"/>
          <w:shd w:val="clear" w:color="auto" w:fill="FFFFFF"/>
        </w:rPr>
        <w:t>4</w:t>
      </w:r>
      <w:r>
        <w:rPr>
          <w:rFonts w:hint="eastAsia"/>
          <w:color w:val="auto"/>
          <w:sz w:val="32"/>
          <w:szCs w:val="32"/>
          <w:shd w:val="clear" w:color="auto" w:fill="FFFFFF"/>
          <w:lang w:val="en-US" w:eastAsia="zh-CN"/>
        </w:rPr>
        <w:t>.</w:t>
      </w:r>
      <w:r>
        <w:rPr>
          <w:rFonts w:eastAsia="方正仿宋_GBK"/>
          <w:color w:val="auto"/>
          <w:sz w:val="32"/>
          <w:szCs w:val="32"/>
          <w:shd w:val="clear" w:color="auto" w:fill="FFFFFF"/>
        </w:rPr>
        <w:t>电子社保卡当前主要应用场景</w:t>
      </w:r>
    </w:p>
    <w:p w14:paraId="25ECEDBE">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2A72E87D">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72D3C67C">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34D1EAD8">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2377F34D">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7974BAE7">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5530BA03">
      <w:pPr>
        <w:pStyle w:val="7"/>
        <w:keepNext w:val="0"/>
        <w:keepLines w:val="0"/>
        <w:pageBreakBefore w:val="0"/>
        <w:widowControl w:val="0"/>
        <w:kinsoku/>
        <w:wordWrap/>
        <w:overflowPunct/>
        <w:topLinePunct w:val="0"/>
        <w:bidi w:val="0"/>
        <w:adjustRightInd/>
        <w:snapToGrid/>
        <w:spacing w:line="600" w:lineRule="exact"/>
        <w:ind w:firstLine="632" w:firstLineChars="200"/>
        <w:rPr>
          <w:rFonts w:hint="eastAsia" w:ascii="方正仿宋_GBK" w:hAnsi="方正仿宋_GBK" w:eastAsia="方正仿宋_GBK" w:cs="方正仿宋_GBK"/>
          <w:color w:val="auto"/>
          <w:sz w:val="32"/>
          <w:szCs w:val="32"/>
          <w:shd w:val="clear" w:color="auto" w:fill="FFFFFF"/>
        </w:rPr>
      </w:pPr>
    </w:p>
    <w:p w14:paraId="2E4DE904">
      <w:pPr>
        <w:rPr>
          <w:rFonts w:eastAsia="方正黑体_GBK"/>
          <w:sz w:val="32"/>
          <w:szCs w:val="32"/>
        </w:rPr>
      </w:pPr>
      <w:r>
        <w:rPr>
          <w:rFonts w:eastAsia="方正黑体_GBK"/>
          <w:sz w:val="32"/>
          <w:szCs w:val="32"/>
        </w:rPr>
        <w:t>附件1</w:t>
      </w:r>
    </w:p>
    <w:p w14:paraId="1E94532E">
      <w:pPr>
        <w:pStyle w:val="3"/>
        <w:spacing w:after="0"/>
        <w:rPr>
          <w:sz w:val="32"/>
          <w:szCs w:val="32"/>
        </w:rPr>
      </w:pPr>
    </w:p>
    <w:p w14:paraId="1E105E21">
      <w:pPr>
        <w:adjustRightInd w:val="0"/>
        <w:snapToGrid w:val="0"/>
        <w:jc w:val="center"/>
        <w:rPr>
          <w:rFonts w:eastAsia="方正小标宋_GBK"/>
          <w:sz w:val="44"/>
          <w:szCs w:val="44"/>
        </w:rPr>
      </w:pPr>
      <w:r>
        <w:rPr>
          <w:rFonts w:eastAsia="方正小标宋_GBK"/>
          <w:sz w:val="44"/>
          <w:szCs w:val="44"/>
        </w:rPr>
        <w:t>重庆市梁平区社会保障卡</w:t>
      </w:r>
      <w:r>
        <w:rPr>
          <w:rFonts w:hint="eastAsia" w:eastAsia="方正小标宋_GBK"/>
          <w:sz w:val="44"/>
          <w:szCs w:val="44"/>
          <w:lang w:eastAsia="zh-CN"/>
        </w:rPr>
        <w:t>“</w:t>
      </w:r>
      <w:r>
        <w:rPr>
          <w:rFonts w:eastAsia="方正小标宋_GBK"/>
          <w:sz w:val="44"/>
          <w:szCs w:val="44"/>
        </w:rPr>
        <w:t>一卡通</w:t>
      </w:r>
      <w:r>
        <w:rPr>
          <w:rFonts w:hint="eastAsia" w:eastAsia="方正小标宋_GBK"/>
          <w:sz w:val="44"/>
          <w:szCs w:val="44"/>
          <w:lang w:eastAsia="zh-CN"/>
        </w:rPr>
        <w:t>”</w:t>
      </w:r>
      <w:r>
        <w:rPr>
          <w:rFonts w:eastAsia="方正小标宋_GBK"/>
          <w:sz w:val="44"/>
          <w:szCs w:val="44"/>
        </w:rPr>
        <w:t>应用目录</w:t>
      </w:r>
    </w:p>
    <w:p w14:paraId="3A5D8306">
      <w:pPr>
        <w:spacing w:line="600" w:lineRule="exact"/>
        <w:jc w:val="center"/>
        <w:rPr>
          <w:rFonts w:eastAsia="方正楷体_GBK"/>
          <w:sz w:val="32"/>
          <w:szCs w:val="32"/>
        </w:rPr>
      </w:pPr>
      <w:r>
        <w:rPr>
          <w:rFonts w:eastAsia="方正楷体_GBK"/>
          <w:sz w:val="32"/>
          <w:szCs w:val="32"/>
        </w:rPr>
        <w:t>（2020年版）</w:t>
      </w:r>
    </w:p>
    <w:p w14:paraId="140BAF32">
      <w:pPr>
        <w:ind w:firstLine="632" w:firstLineChars="200"/>
        <w:rPr>
          <w:rFonts w:eastAsia="方正仿宋_GBK"/>
          <w:sz w:val="32"/>
          <w:szCs w:val="32"/>
        </w:rPr>
      </w:pPr>
    </w:p>
    <w:p w14:paraId="75037454">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说明：社会保障卡“一卡通”的目标，是以社会保障卡为载体建立居民服务“一卡通”，形成“一卡通”服务管理新模式。本目录是根据市人力社保局社会保障卡应用目录编制而成（市人力社保局社会保障卡应用目录是在人社部社会保障卡应用目录基础编制而成）。2020年版“一卡通”应用目录共160项，并将动态调整。</w:t>
      </w:r>
    </w:p>
    <w:p w14:paraId="793C9EC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业务范围上包括人社领域与其他民生保障领域用卡。人社领域用卡明确了完成时间，共95项，见表1。其他民生保障领域用卡为鼓励引导性质，由各地根据本地“一卡通”进展情况推进，不做统一的完成时间要求，共65项，见表2。</w:t>
      </w:r>
    </w:p>
    <w:p w14:paraId="34278D37">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功能上包括身份凭证、缴费和待遇领取、就医结算、信息记录、自助查询、金融支付。身份凭证，主要包括实体卡机读、电子卡扫码、实人认证等多种方式，实体卡视读、电子卡亮证可作为辅助方式，一般不单独使用。缴费，可通过社保卡银行账户缴费，或通过电子社保卡移动支付缴费。待遇领取，指将相关补贴和待遇资金发放至社保卡银行账户；一次申请同时发放的各项待遇按一项应用列出，分别申请的待遇单独列出。就医结算，人社领域主要涉及工伤保险。信息记录，包括卡内记录、后台记录，通过信息记录可以形成卡证合一。自助查询，指通过自助设备或移动终端实现业务查询，包括个人的相关电子证照查询等。</w:t>
      </w:r>
    </w:p>
    <w:p w14:paraId="0FC62404">
      <w:pPr>
        <w:pStyle w:val="7"/>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sectPr>
          <w:headerReference r:id="rId3" w:type="default"/>
          <w:footerReference r:id="rId4" w:type="default"/>
          <w:pgSz w:w="11906" w:h="16838"/>
          <w:pgMar w:top="1962" w:right="1474" w:bottom="1848" w:left="1587" w:header="851" w:footer="1474" w:gutter="0"/>
          <w:pgNumType w:fmt="numberInDash"/>
          <w:cols w:space="0" w:num="1"/>
          <w:rtlGutter w:val="0"/>
          <w:docGrid w:type="linesAndChars" w:linePitch="579" w:charSpace="-849"/>
        </w:sectPr>
      </w:pPr>
      <w:r>
        <w:rPr>
          <w:rFonts w:hint="eastAsia" w:ascii="方正仿宋_GBK" w:hAnsi="方正仿宋_GBK" w:eastAsia="方正仿宋_GBK" w:cs="方正仿宋_GBK"/>
          <w:sz w:val="32"/>
          <w:szCs w:val="32"/>
        </w:rPr>
        <w:t>（3）用卡形式上包括实体社保卡、电子社保卡。一般的身份凭证、缴费、就医结算、自助查询，均可支持实体卡、电子卡两种形式。待遇领取只使用实体卡银行账户。</w:t>
      </w:r>
    </w:p>
    <w:p w14:paraId="537083E8">
      <w:pPr>
        <w:spacing w:line="400" w:lineRule="exact"/>
        <w:rPr>
          <w:rFonts w:eastAsia="方正黑体_GBK"/>
          <w:sz w:val="32"/>
          <w:szCs w:val="32"/>
        </w:rPr>
      </w:pPr>
      <w:r>
        <w:rPr>
          <w:rFonts w:eastAsia="方正黑体_GBK"/>
          <w:sz w:val="32"/>
          <w:szCs w:val="32"/>
        </w:rPr>
        <w:t>一、人社领域社会保障卡“一卡通”应用项目</w:t>
      </w:r>
    </w:p>
    <w:tbl>
      <w:tblPr>
        <w:tblStyle w:val="9"/>
        <w:tblpPr w:leftFromText="180" w:rightFromText="180" w:vertAnchor="text" w:horzAnchor="page" w:tblpX="1141" w:tblpY="413"/>
        <w:tblOverlap w:val="never"/>
        <w:tblW w:w="14899" w:type="dxa"/>
        <w:tblInd w:w="0" w:type="dxa"/>
        <w:tblLayout w:type="fixed"/>
        <w:tblCellMar>
          <w:top w:w="0" w:type="dxa"/>
          <w:left w:w="0" w:type="dxa"/>
          <w:bottom w:w="0" w:type="dxa"/>
          <w:right w:w="0" w:type="dxa"/>
        </w:tblCellMar>
      </w:tblPr>
      <w:tblGrid>
        <w:gridCol w:w="825"/>
        <w:gridCol w:w="608"/>
        <w:gridCol w:w="2268"/>
        <w:gridCol w:w="6193"/>
        <w:gridCol w:w="1212"/>
        <w:gridCol w:w="1287"/>
        <w:gridCol w:w="1231"/>
        <w:gridCol w:w="1275"/>
      </w:tblGrid>
      <w:tr w14:paraId="27EBFDB1">
        <w:tblPrEx>
          <w:tblCellMar>
            <w:top w:w="0" w:type="dxa"/>
            <w:left w:w="0" w:type="dxa"/>
            <w:bottom w:w="0" w:type="dxa"/>
            <w:right w:w="0" w:type="dxa"/>
          </w:tblCellMar>
        </w:tblPrEx>
        <w:trPr>
          <w:trHeight w:val="566" w:hRule="atLeast"/>
          <w:tblHeader/>
        </w:trPr>
        <w:tc>
          <w:tcPr>
            <w:tcW w:w="82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0FFA1D2F">
            <w:pPr>
              <w:widowControl/>
              <w:spacing w:line="320" w:lineRule="exact"/>
              <w:jc w:val="center"/>
              <w:textAlignment w:val="center"/>
              <w:rPr>
                <w:rFonts w:hint="eastAsia" w:ascii="宋体" w:hAnsi="宋体" w:eastAsia="宋体" w:cs="宋体"/>
                <w:bCs/>
                <w:color w:val="000000"/>
                <w:kern w:val="0"/>
                <w:sz w:val="21"/>
                <w:szCs w:val="21"/>
                <w:lang w:bidi="ar"/>
              </w:rPr>
            </w:pPr>
            <w:r>
              <w:rPr>
                <w:rFonts w:hint="eastAsia" w:ascii="宋体" w:hAnsi="宋体" w:eastAsia="宋体" w:cs="宋体"/>
                <w:bCs/>
                <w:color w:val="000000"/>
                <w:kern w:val="0"/>
                <w:sz w:val="21"/>
                <w:szCs w:val="21"/>
                <w:lang w:bidi="ar"/>
              </w:rPr>
              <w:t>业务</w:t>
            </w:r>
          </w:p>
          <w:p w14:paraId="205A9827">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领域</w:t>
            </w:r>
          </w:p>
        </w:tc>
        <w:tc>
          <w:tcPr>
            <w:tcW w:w="608" w:type="dxa"/>
            <w:vMerge w:val="restart"/>
            <w:tcBorders>
              <w:top w:val="single" w:color="000000" w:sz="4" w:space="0"/>
              <w:left w:val="nil"/>
              <w:right w:val="single" w:color="000000" w:sz="4" w:space="0"/>
            </w:tcBorders>
            <w:noWrap w:val="0"/>
            <w:tcMar>
              <w:top w:w="15" w:type="dxa"/>
              <w:left w:w="15" w:type="dxa"/>
              <w:right w:w="15" w:type="dxa"/>
            </w:tcMar>
            <w:vAlign w:val="center"/>
          </w:tcPr>
          <w:p w14:paraId="43F92B4F">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序号</w:t>
            </w:r>
          </w:p>
        </w:tc>
        <w:tc>
          <w:tcPr>
            <w:tcW w:w="2268"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1B5100B6">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应用项目</w:t>
            </w:r>
          </w:p>
        </w:tc>
        <w:tc>
          <w:tcPr>
            <w:tcW w:w="619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3629BEF2">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业务场景说明</w:t>
            </w:r>
          </w:p>
        </w:tc>
        <w:tc>
          <w:tcPr>
            <w:tcW w:w="1212"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065A3D70">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功能分类</w:t>
            </w:r>
          </w:p>
        </w:tc>
        <w:tc>
          <w:tcPr>
            <w:tcW w:w="1287"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1ECB6184">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用卡</w:t>
            </w:r>
            <w:r>
              <w:rPr>
                <w:rFonts w:hint="eastAsia" w:ascii="宋体" w:hAnsi="宋体" w:eastAsia="宋体" w:cs="宋体"/>
                <w:bCs/>
                <w:color w:val="000000"/>
                <w:kern w:val="0"/>
                <w:sz w:val="21"/>
                <w:szCs w:val="21"/>
                <w:lang w:bidi="ar"/>
              </w:rPr>
              <w:br w:type="textWrapping"/>
            </w:r>
            <w:r>
              <w:rPr>
                <w:rFonts w:hint="eastAsia" w:ascii="宋体" w:hAnsi="宋体" w:eastAsia="宋体" w:cs="宋体"/>
                <w:bCs/>
                <w:color w:val="000000"/>
                <w:kern w:val="0"/>
                <w:sz w:val="21"/>
                <w:szCs w:val="21"/>
                <w:lang w:bidi="ar"/>
              </w:rPr>
              <w:t>形式</w:t>
            </w:r>
          </w:p>
        </w:tc>
        <w:tc>
          <w:tcPr>
            <w:tcW w:w="123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79B782EB">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实体卡</w:t>
            </w:r>
            <w:r>
              <w:rPr>
                <w:rFonts w:hint="eastAsia" w:ascii="宋体" w:hAnsi="宋体" w:eastAsia="宋体" w:cs="宋体"/>
                <w:bCs/>
                <w:color w:val="000000"/>
                <w:kern w:val="0"/>
                <w:sz w:val="21"/>
                <w:szCs w:val="21"/>
                <w:lang w:bidi="ar"/>
              </w:rPr>
              <w:br w:type="textWrapping"/>
            </w:r>
            <w:r>
              <w:rPr>
                <w:rFonts w:hint="eastAsia" w:ascii="宋体" w:hAnsi="宋体" w:eastAsia="宋体" w:cs="宋体"/>
                <w:bCs/>
                <w:color w:val="000000"/>
                <w:kern w:val="0"/>
                <w:sz w:val="21"/>
                <w:szCs w:val="21"/>
                <w:lang w:bidi="ar"/>
              </w:rPr>
              <w:t>完成时间</w:t>
            </w:r>
          </w:p>
        </w:tc>
        <w:tc>
          <w:tcPr>
            <w:tcW w:w="127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7A2136B">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电子卡</w:t>
            </w:r>
            <w:r>
              <w:rPr>
                <w:rFonts w:hint="eastAsia" w:ascii="宋体" w:hAnsi="宋体" w:eastAsia="宋体" w:cs="宋体"/>
                <w:bCs/>
                <w:color w:val="000000"/>
                <w:kern w:val="0"/>
                <w:sz w:val="21"/>
                <w:szCs w:val="21"/>
                <w:lang w:bidi="ar"/>
              </w:rPr>
              <w:br w:type="textWrapping"/>
            </w:r>
            <w:r>
              <w:rPr>
                <w:rFonts w:hint="eastAsia" w:ascii="宋体" w:hAnsi="宋体" w:eastAsia="宋体" w:cs="宋体"/>
                <w:bCs/>
                <w:color w:val="000000"/>
                <w:kern w:val="0"/>
                <w:sz w:val="21"/>
                <w:szCs w:val="21"/>
                <w:lang w:bidi="ar"/>
              </w:rPr>
              <w:t>完成时间</w:t>
            </w:r>
          </w:p>
        </w:tc>
      </w:tr>
      <w:tr w14:paraId="64217674">
        <w:tblPrEx>
          <w:tblCellMar>
            <w:top w:w="0" w:type="dxa"/>
            <w:left w:w="0" w:type="dxa"/>
            <w:bottom w:w="0" w:type="dxa"/>
            <w:right w:w="0" w:type="dxa"/>
          </w:tblCellMar>
        </w:tblPrEx>
        <w:trPr>
          <w:trHeight w:val="312" w:hRule="atLeast"/>
          <w:tblHeader/>
        </w:trPr>
        <w:tc>
          <w:tcPr>
            <w:tcW w:w="82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0148A31E">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608" w:type="dxa"/>
            <w:vMerge w:val="continue"/>
            <w:tcBorders>
              <w:left w:val="nil"/>
              <w:bottom w:val="single" w:color="auto" w:sz="4" w:space="0"/>
              <w:right w:val="single" w:color="000000" w:sz="4" w:space="0"/>
            </w:tcBorders>
            <w:noWrap w:val="0"/>
            <w:tcMar>
              <w:top w:w="15" w:type="dxa"/>
              <w:left w:w="15" w:type="dxa"/>
              <w:right w:w="15" w:type="dxa"/>
            </w:tcMar>
            <w:vAlign w:val="center"/>
          </w:tcPr>
          <w:p w14:paraId="29A3FAEF">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2268"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07AA2D8B">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6193"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628A2CE">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212"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4E1AEEFA">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287"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7A90447">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23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1BFDC509">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27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1F6841E7">
            <w:pPr>
              <w:widowControl/>
              <w:spacing w:line="320" w:lineRule="exact"/>
              <w:jc w:val="center"/>
              <w:textAlignment w:val="center"/>
              <w:rPr>
                <w:rFonts w:hint="eastAsia" w:ascii="宋体" w:hAnsi="宋体" w:eastAsia="宋体" w:cs="宋体"/>
                <w:bCs/>
                <w:color w:val="000000"/>
                <w:kern w:val="0"/>
                <w:sz w:val="21"/>
                <w:szCs w:val="21"/>
                <w:lang w:bidi="ar"/>
              </w:rPr>
            </w:pPr>
          </w:p>
        </w:tc>
      </w:tr>
      <w:tr w14:paraId="5C418060">
        <w:tblPrEx>
          <w:tblCellMar>
            <w:top w:w="0" w:type="dxa"/>
            <w:left w:w="0" w:type="dxa"/>
            <w:bottom w:w="0" w:type="dxa"/>
            <w:right w:w="0" w:type="dxa"/>
          </w:tblCellMar>
        </w:tblPrEx>
        <w:trPr>
          <w:trHeight w:val="759"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8E17F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创业</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E6E51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465A5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就业登记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DB3BB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个人可凭社会保障卡（含电子社保卡，下同）到公共就业和人才服务机构进行就业登记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482D6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8B373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177A7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78DCF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172A9D0A">
        <w:tblPrEx>
          <w:tblCellMar>
            <w:top w:w="0" w:type="dxa"/>
            <w:left w:w="0" w:type="dxa"/>
            <w:bottom w:w="0" w:type="dxa"/>
            <w:right w:w="0" w:type="dxa"/>
          </w:tblCellMar>
        </w:tblPrEx>
        <w:trPr>
          <w:trHeight w:val="66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9D37EB">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8C84B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BFF53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失业登记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FF339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个人可凭社会保障卡到公共就业和人才服务机构进行失业登记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994C6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2170A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66BF7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9CCF7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00B5E7E">
        <w:tblPrEx>
          <w:tblCellMar>
            <w:top w:w="0" w:type="dxa"/>
            <w:left w:w="0" w:type="dxa"/>
            <w:bottom w:w="0" w:type="dxa"/>
            <w:right w:w="0" w:type="dxa"/>
          </w:tblCellMar>
        </w:tblPrEx>
        <w:trPr>
          <w:trHeight w:val="64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749412">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F92A7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EEE84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就业失业登记信息查询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D587F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个人持社会保障卡查询本人就业失业登记信息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59BDF7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52992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4D2F8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D1BAB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F70FEDF">
        <w:tblPrEx>
          <w:tblCellMar>
            <w:top w:w="0" w:type="dxa"/>
            <w:left w:w="0" w:type="dxa"/>
            <w:bottom w:w="0" w:type="dxa"/>
            <w:right w:w="0" w:type="dxa"/>
          </w:tblCellMar>
        </w:tblPrEx>
        <w:trPr>
          <w:trHeight w:val="89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E8F19F">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FF715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E4FD2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就业创业证</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BD6F9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记录持卡人就业创业证中的信息，实现卡证合一。在需出具就业创业证办理业务时，个人可凭社会保障卡办理相关业务，并将相关信息写入社会保障卡</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A335B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776A0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0DF59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F8AF0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1B8651D">
        <w:tblPrEx>
          <w:tblCellMar>
            <w:top w:w="0" w:type="dxa"/>
            <w:left w:w="0" w:type="dxa"/>
            <w:bottom w:w="0" w:type="dxa"/>
            <w:right w:w="0" w:type="dxa"/>
          </w:tblCellMar>
        </w:tblPrEx>
        <w:trPr>
          <w:trHeight w:val="88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55397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5B761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B65EC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职业介绍</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63757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个人（含未就业高校毕业生）可凭社会保障卡到公共就业和人才服务机构进行求职登记、参加现场招聘活动等；或通过电子社保卡参加线上招聘、远程面试、身份认证等</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D1C42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4BC03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F7C35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88D69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37516FE3">
        <w:tblPrEx>
          <w:tblCellMar>
            <w:top w:w="0" w:type="dxa"/>
            <w:left w:w="0" w:type="dxa"/>
            <w:bottom w:w="0" w:type="dxa"/>
            <w:right w:w="0" w:type="dxa"/>
          </w:tblCellMar>
        </w:tblPrEx>
        <w:trPr>
          <w:trHeight w:val="555"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EBE0FE">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9092E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D19A9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就业岗位信息查询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F1809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个人持社会保障卡查询打印匹配的岗位信息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94889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ED6A0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30362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78B46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4CF409E6">
        <w:tblPrEx>
          <w:tblCellMar>
            <w:top w:w="0" w:type="dxa"/>
            <w:left w:w="0" w:type="dxa"/>
            <w:bottom w:w="0" w:type="dxa"/>
            <w:right w:w="0" w:type="dxa"/>
          </w:tblCellMar>
        </w:tblPrEx>
        <w:trPr>
          <w:trHeight w:val="525"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0A210A">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1274A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73734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享受就业扶持政策申请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3D361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个人可凭社会保障卡及其他相关证明材料申请享受就业扶持政策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8EAE7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63AB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FF67F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87617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4278F2C7">
        <w:tblPrEx>
          <w:tblCellMar>
            <w:top w:w="0" w:type="dxa"/>
            <w:left w:w="0" w:type="dxa"/>
            <w:bottom w:w="0" w:type="dxa"/>
            <w:right w:w="0" w:type="dxa"/>
          </w:tblCellMar>
        </w:tblPrEx>
        <w:trPr>
          <w:trHeight w:val="773"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9BE8D5">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6DA93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35801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就业扶持信息查询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95E4B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个人持社会保障卡查询本人可享受或已享受的就业扶持政策信息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49A50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B714A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99695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F7515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8051A98">
        <w:tblPrEx>
          <w:tblCellMar>
            <w:top w:w="0" w:type="dxa"/>
            <w:left w:w="0" w:type="dxa"/>
            <w:bottom w:w="0" w:type="dxa"/>
            <w:right w:w="0" w:type="dxa"/>
          </w:tblCellMar>
        </w:tblPrEx>
        <w:trPr>
          <w:trHeight w:val="78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9F071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5E838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7FA6F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就业援助申请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5FA18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个人可凭社会保障卡及其他相关证明材料申请就业援助</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D028C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B764B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4CA4F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33AB1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633E150">
        <w:tblPrEx>
          <w:tblCellMar>
            <w:top w:w="0" w:type="dxa"/>
            <w:left w:w="0" w:type="dxa"/>
            <w:bottom w:w="0" w:type="dxa"/>
            <w:right w:w="0" w:type="dxa"/>
          </w:tblCellMar>
        </w:tblPrEx>
        <w:trPr>
          <w:trHeight w:val="690"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DCDDC9">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创业</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8E80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DA9EE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就业援助信息查询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B6F8A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个人持社会保障卡查询本人就业援助对象认定信息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15729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8FD83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736DE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537B9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EC48372">
        <w:tblPrEx>
          <w:tblCellMar>
            <w:top w:w="0" w:type="dxa"/>
            <w:left w:w="0" w:type="dxa"/>
            <w:bottom w:w="0" w:type="dxa"/>
            <w:right w:w="0" w:type="dxa"/>
          </w:tblCellMar>
        </w:tblPrEx>
        <w:trPr>
          <w:trHeight w:val="751"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28287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20FF6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23152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流动人员人事档案接收转递申请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4C891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个人可凭社会保障卡到流动人员人事档案管理机构申请人事档案接收转递</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45579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6C833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2C3E0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D7C53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4C973884">
        <w:tblPrEx>
          <w:tblCellMar>
            <w:top w:w="0" w:type="dxa"/>
            <w:left w:w="0" w:type="dxa"/>
            <w:bottom w:w="0" w:type="dxa"/>
            <w:right w:w="0" w:type="dxa"/>
          </w:tblCellMar>
        </w:tblPrEx>
        <w:trPr>
          <w:trHeight w:val="637"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1A4962">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CF7EC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7E4CE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流动人员人事档案管理信息查询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7D5D5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个人持社会保障卡查询本人的流动人员人事档案管理信息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03B9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D7E32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5C771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02E8D5">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7C0B4E72">
        <w:tblPrEx>
          <w:tblCellMar>
            <w:top w:w="0" w:type="dxa"/>
            <w:left w:w="0" w:type="dxa"/>
            <w:bottom w:w="0" w:type="dxa"/>
            <w:right w:w="0" w:type="dxa"/>
          </w:tblCellMar>
        </w:tblPrEx>
        <w:trPr>
          <w:trHeight w:val="1225"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D54454">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0CCAC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6C137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公益性岗位补贴领取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38930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通过公益性岗位安置的就业困难人员、建档立卡贫困劳动力，经人社部门审核后，对直接发放至个人的公益性岗位补贴资金发放到公益性岗位安置人员社会保障卡银行账户，个人持社会保障卡经银行渠道领取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F5823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5121A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DBA57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1F1EA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44CA5D56">
        <w:tblPrEx>
          <w:tblCellMar>
            <w:top w:w="0" w:type="dxa"/>
            <w:left w:w="0" w:type="dxa"/>
            <w:bottom w:w="0" w:type="dxa"/>
            <w:right w:w="0" w:type="dxa"/>
          </w:tblCellMar>
        </w:tblPrEx>
        <w:trPr>
          <w:trHeight w:val="946"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69B20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E1870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FA2FF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职业培训补贴或生活费补贴领取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7E427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对个人申请的职业培训补贴或生活费补贴资金，发放到申请者社会保障卡银行账户，个人持社会保障卡经银行渠道领取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DE9BD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C6C27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0D246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D9C94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25D9A17C">
        <w:tblPrEx>
          <w:tblCellMar>
            <w:top w:w="0" w:type="dxa"/>
            <w:left w:w="0" w:type="dxa"/>
            <w:bottom w:w="0" w:type="dxa"/>
            <w:right w:w="0" w:type="dxa"/>
          </w:tblCellMar>
        </w:tblPrEx>
        <w:trPr>
          <w:trHeight w:val="107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B92D5F">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8ADA4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FA2CB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职业技能鉴定补贴领取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92D98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对个人申请的职业技能鉴定补贴资金，发放到申请者社会保障卡银行账户，个人持社会保障卡经银行渠道领取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53641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0B50B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83E17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ADB1D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298A6E27">
        <w:tblPrEx>
          <w:tblCellMar>
            <w:top w:w="0" w:type="dxa"/>
            <w:left w:w="0" w:type="dxa"/>
            <w:bottom w:w="0" w:type="dxa"/>
            <w:right w:w="0" w:type="dxa"/>
          </w:tblCellMar>
        </w:tblPrEx>
        <w:trPr>
          <w:trHeight w:val="78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CCD0F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D4D2B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A5F14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社会保险补贴领取（灵活就业人员）</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918C3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人社部门审核后，将社会保险补贴资金发放到灵活就业人员社会保障卡银行账户，个人持社会保障卡经银行渠道领取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987AC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6668C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A0A24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21AC1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04791BA5">
        <w:tblPrEx>
          <w:tblCellMar>
            <w:top w:w="0" w:type="dxa"/>
            <w:left w:w="0" w:type="dxa"/>
            <w:bottom w:w="0" w:type="dxa"/>
            <w:right w:w="0" w:type="dxa"/>
          </w:tblCellMar>
        </w:tblPrEx>
        <w:trPr>
          <w:trHeight w:val="848"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B8A02C">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84FE9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A1F11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一次性求职创业补贴领取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4DE1D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人社部门审核后，将一次性求职创业补贴资金发放到申请者社会保障卡银行账户，个人持社会保障卡经银行渠道领取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BA1A86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453FB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03F0E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725F3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03D6B927">
        <w:tblPrEx>
          <w:tblCellMar>
            <w:top w:w="0" w:type="dxa"/>
            <w:left w:w="0" w:type="dxa"/>
            <w:bottom w:w="0" w:type="dxa"/>
            <w:right w:w="0" w:type="dxa"/>
          </w:tblCellMar>
        </w:tblPrEx>
        <w:trPr>
          <w:trHeight w:val="684"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D1BC3F">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创业</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FBDCE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51D82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一次性创业补贴领取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433BE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人社部门审核后，将一次性创业补贴资金发放到申请者社会保障卡银行账户，个人持社会保障卡经银行渠道领取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40D26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15DF8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ED195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1E13A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3250A3D2">
        <w:tblPrEx>
          <w:tblCellMar>
            <w:top w:w="0" w:type="dxa"/>
            <w:left w:w="0" w:type="dxa"/>
            <w:bottom w:w="0" w:type="dxa"/>
            <w:right w:w="0" w:type="dxa"/>
          </w:tblCellMar>
        </w:tblPrEx>
        <w:trPr>
          <w:trHeight w:val="97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BA6BDE5">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A58C3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0B382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创业担保贷款发放</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21B83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对个人申请的创业担保贷款，如承贷银行与社会保障卡发卡行一致，经审核后，发放到申请者社会保障卡银行账户，个人持社会保障卡经银行渠道领取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F9C8C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F9169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8FA2F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F52D8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516797AE">
        <w:tblPrEx>
          <w:tblCellMar>
            <w:top w:w="0" w:type="dxa"/>
            <w:left w:w="0" w:type="dxa"/>
            <w:bottom w:w="0" w:type="dxa"/>
            <w:right w:w="0" w:type="dxa"/>
          </w:tblCellMar>
        </w:tblPrEx>
        <w:trPr>
          <w:trHeight w:val="679"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99FE7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公共</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业务</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FACF7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3AB49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个人参保登记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6EF2E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个人直接办理业务时，凭社会保障卡进行参保登记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01685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AD948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EA673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3D460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4905AE14">
        <w:tblPrEx>
          <w:tblCellMar>
            <w:top w:w="0" w:type="dxa"/>
            <w:left w:w="0" w:type="dxa"/>
            <w:bottom w:w="0" w:type="dxa"/>
            <w:right w:w="0" w:type="dxa"/>
          </w:tblCellMar>
        </w:tblPrEx>
        <w:trPr>
          <w:trHeight w:val="92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5D152E">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4F6A9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4E8E0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个人参保证明查询打印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98546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个人持社会保障卡查询打印本人社会保险参保证明（包括本地、异地）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B78DD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ACBEE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25EB8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CE108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52018DD0">
        <w:tblPrEx>
          <w:tblCellMar>
            <w:top w:w="0" w:type="dxa"/>
            <w:left w:w="0" w:type="dxa"/>
            <w:bottom w:w="0" w:type="dxa"/>
            <w:right w:w="0" w:type="dxa"/>
          </w:tblCellMar>
        </w:tblPrEx>
        <w:trPr>
          <w:trHeight w:val="103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F6EA8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81A24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466CB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社会保险个人权益记录查询打印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201E8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个人持社会保障卡查询打印本人各项社会保险个人权益记录单（包括本地、异地）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B971B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41716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877B95">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BAF78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1757E8B8">
        <w:tblPrEx>
          <w:tblCellMar>
            <w:top w:w="0" w:type="dxa"/>
            <w:left w:w="0" w:type="dxa"/>
            <w:bottom w:w="0" w:type="dxa"/>
            <w:right w:w="0" w:type="dxa"/>
          </w:tblCellMar>
        </w:tblPrEx>
        <w:trPr>
          <w:trHeight w:val="103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02138F">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3F53F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821A3C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职业年金个人权益记录单查询打印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67832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个人持社会保障卡查询打印职业年金个人权益记录单（包括本地、异地）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DF4A41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2361C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91E3E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881BE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85CDA66">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106276">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F21EA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385B2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个人参保信息查询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566F7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个人持社会保障卡查询本人参保、缴费等信息（包括本地、异地）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2C2CC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84940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88145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A4DEF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44C32077">
        <w:tblPrEx>
          <w:tblCellMar>
            <w:top w:w="0" w:type="dxa"/>
            <w:left w:w="0" w:type="dxa"/>
            <w:bottom w:w="0" w:type="dxa"/>
            <w:right w:w="0" w:type="dxa"/>
          </w:tblCellMar>
        </w:tblPrEx>
        <w:trPr>
          <w:trHeight w:val="1535"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56BADD">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818B8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3AE17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基金监督举报投诉</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56AE4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个人凭社会保障卡到社会保险行政部门投诉社保征缴、经办、服务机构和用人单位等侵害其社会保险权益行为，举报单位组织和个人违反社会保险法律法规，侵害社会保险基金行为</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919FB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4DC95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ED438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5E7D8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12D96E8">
        <w:tblPrEx>
          <w:tblCellMar>
            <w:top w:w="0" w:type="dxa"/>
            <w:left w:w="0" w:type="dxa"/>
            <w:bottom w:w="0" w:type="dxa"/>
            <w:right w:w="0" w:type="dxa"/>
          </w:tblCellMar>
        </w:tblPrEx>
        <w:trPr>
          <w:trHeight w:val="952"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821050">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公共</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业务</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2DE93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31D02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基金监督举报奖励领取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A12B8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社会保险基金监督举报奖励发放到社会保障卡银行账户中，个人凭社会保障卡领取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029A3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DE791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B460F0">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FBCDF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5E9F0247">
        <w:tblPrEx>
          <w:tblCellMar>
            <w:top w:w="0" w:type="dxa"/>
            <w:left w:w="0" w:type="dxa"/>
            <w:bottom w:w="0" w:type="dxa"/>
            <w:right w:w="0" w:type="dxa"/>
          </w:tblCellMar>
        </w:tblPrEx>
        <w:trPr>
          <w:trHeight w:val="144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C7BD46">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07651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CA5F0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养老保险关系转移接续</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D2075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个人凭社会保障卡及其他相关证明材料到转入地社保经办机构或者登录公共服务平台，办理养老保险关系转移申请，包括企业职工、城乡居民、机关事业单位工作人员、退役军人等各类养老保险关系转移</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B96A4C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688A8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D1210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9215A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57A8342F">
        <w:tblPrEx>
          <w:tblCellMar>
            <w:top w:w="0" w:type="dxa"/>
            <w:left w:w="0" w:type="dxa"/>
            <w:bottom w:w="0" w:type="dxa"/>
            <w:right w:w="0" w:type="dxa"/>
          </w:tblCellMar>
        </w:tblPrEx>
        <w:trPr>
          <w:trHeight w:val="759"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7F681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EC52D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34DD3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特殊工种岗位人员信息查询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81EB1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个人持社会保障卡查询本人从事特殊工种岗位的备案信息等相关信息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25497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BD157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86C7C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0FB8A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D4CD49F">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89363D">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2A528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05177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职工退休(职)申请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0A1D6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个人直接办理业务时，凭社会保障卡及其他相关证明材料申请职工退休(职)</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01F6E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B3FC7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CBEB6E">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3C12C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30A7BC0F">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86B5B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514509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9ACCC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养老保险待遇申请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95ED4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个人直接办理业务时，凭社会保障卡及其他相关证明材料申请养老保险待遇（含供养待遇）</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F4DBDB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3CA05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7FB880">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E8060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3264AFCA">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19BEC4">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852F3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03EA4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暂停、恢复养老保险待遇申请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24208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个人凭社会保障卡申请暂停、恢复养老保险待遇</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E5AE24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B3797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CAC3CE">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D39D9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1EDF4A63">
        <w:tblPrEx>
          <w:tblCellMar>
            <w:top w:w="0" w:type="dxa"/>
            <w:left w:w="0" w:type="dxa"/>
            <w:bottom w:w="0" w:type="dxa"/>
            <w:right w:w="0" w:type="dxa"/>
          </w:tblCellMar>
        </w:tblPrEx>
        <w:trPr>
          <w:trHeight w:val="86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E0737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F39D2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F7E9E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养老保险注销登记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ACF2B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个人或家属凭社会保障卡到社保经办机构办理养老保险注销登记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96DB1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C0972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16886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EE4A1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1C957FA4">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B5F834">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E5708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F86FE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基本养老保险待遇查询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21F03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个人持社会保障卡查询打印本人基本养老保险待遇信息和实发情况</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4DB66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368BC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51D8E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9DEBA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8472655">
        <w:tblPrEx>
          <w:tblCellMar>
            <w:top w:w="0" w:type="dxa"/>
            <w:left w:w="0" w:type="dxa"/>
            <w:bottom w:w="0" w:type="dxa"/>
            <w:right w:w="0" w:type="dxa"/>
          </w:tblCellMar>
        </w:tblPrEx>
        <w:trPr>
          <w:trHeight w:val="92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C1C1ED">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F3D79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EF4EE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职业年金待遇信息查询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36D5A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个人持社会保障卡查询打印本人职业年金待遇信息和实发情况</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36F10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1C3AC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ADC125">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D2B64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921069F">
        <w:tblPrEx>
          <w:tblCellMar>
            <w:top w:w="0" w:type="dxa"/>
            <w:left w:w="0" w:type="dxa"/>
            <w:bottom w:w="0" w:type="dxa"/>
            <w:right w:w="0" w:type="dxa"/>
          </w:tblCellMar>
        </w:tblPrEx>
        <w:trPr>
          <w:trHeight w:val="872"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0A83A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48C83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31258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养老保险待遇领取资格认证</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59FC2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个人（含供养亲属）凭社会保障卡登录公共服务平台办理养老保险待遇领取资格认证（包括本地、异地）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CA7E0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13BEA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F23B4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5B561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677566CD">
        <w:tblPrEx>
          <w:tblCellMar>
            <w:top w:w="0" w:type="dxa"/>
            <w:left w:w="0" w:type="dxa"/>
            <w:bottom w:w="0" w:type="dxa"/>
            <w:right w:w="0" w:type="dxa"/>
          </w:tblCellMar>
        </w:tblPrEx>
        <w:trPr>
          <w:trHeight w:val="1252"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042734">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DC0C0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1FA99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基本养老保险待遇领取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0AB2D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养老金、个人账户一次性返还、丧葬费、抚恤金等基本养老保险待遇发放到社会保障卡银行账户中，个人凭社会保障卡经银行渠道领取（包括本地、异地）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00A76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2E9C9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3DF5A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82F38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7E130DF4">
        <w:tblPrEx>
          <w:tblCellMar>
            <w:top w:w="0" w:type="dxa"/>
            <w:left w:w="0" w:type="dxa"/>
            <w:bottom w:w="0" w:type="dxa"/>
            <w:right w:w="0" w:type="dxa"/>
          </w:tblCellMar>
        </w:tblPrEx>
        <w:trPr>
          <w:trHeight w:val="831"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E25E90">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1980F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956FE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职业年金待遇领取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CDED6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职业年金发放到社会保障卡银行账户中，个人凭社会保障卡经银行渠道领取（包括本地、异地）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F4308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E0CD3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E6624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4CBF1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2B071BF4">
        <w:tblPrEx>
          <w:tblCellMar>
            <w:top w:w="0" w:type="dxa"/>
            <w:left w:w="0" w:type="dxa"/>
            <w:bottom w:w="0" w:type="dxa"/>
            <w:right w:w="0" w:type="dxa"/>
          </w:tblCellMar>
        </w:tblPrEx>
        <w:trPr>
          <w:trHeight w:val="733"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B29C0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81672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EADF9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工伤认定申请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010EA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个人凭社会保障卡及其他相关证明材料申请办理工伤认定</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96B9B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FF1B2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A6613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42D7D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161C24EA">
        <w:tblPrEx>
          <w:tblCellMar>
            <w:top w:w="0" w:type="dxa"/>
            <w:left w:w="0" w:type="dxa"/>
            <w:bottom w:w="0" w:type="dxa"/>
            <w:right w:w="0" w:type="dxa"/>
          </w:tblCellMar>
        </w:tblPrEx>
        <w:trPr>
          <w:trHeight w:val="72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13C4FB">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3C2A9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EEE5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劳动能力鉴定申请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1E5F5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个人凭社会保障卡及其他相关证明材料申请办理劳动能力鉴定（包括初次、再次、复查鉴定）</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77EE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9330E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250D7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0181E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6A082758">
        <w:tblPrEx>
          <w:tblCellMar>
            <w:top w:w="0" w:type="dxa"/>
            <w:left w:w="0" w:type="dxa"/>
            <w:bottom w:w="0" w:type="dxa"/>
            <w:right w:w="0" w:type="dxa"/>
          </w:tblCellMar>
        </w:tblPrEx>
        <w:trPr>
          <w:trHeight w:val="636"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00886B">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82507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E52F4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工伤认定、鉴定、待遇信息查询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6FF88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个人持社会保障卡查询打印本人工伤认定、劳动能力鉴定、工伤保险待遇信息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58DBE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6BCC9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A764D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538E1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5705663F">
        <w:tblPrEx>
          <w:tblCellMar>
            <w:top w:w="0" w:type="dxa"/>
            <w:left w:w="0" w:type="dxa"/>
            <w:bottom w:w="0" w:type="dxa"/>
            <w:right w:w="0" w:type="dxa"/>
          </w:tblCellMar>
        </w:tblPrEx>
        <w:trPr>
          <w:trHeight w:val="66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3F9AE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546C3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4924CC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停工留薪期确认申请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7A689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个人或代理人凭社会保障卡及相关证明材料到劳动能力鉴定委员会提出停工留薪期确认申请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C08E5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FD7D6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8FF23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C4457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370F4449">
        <w:tblPrEx>
          <w:tblCellMar>
            <w:top w:w="0" w:type="dxa"/>
            <w:left w:w="0" w:type="dxa"/>
            <w:bottom w:w="0" w:type="dxa"/>
            <w:right w:w="0" w:type="dxa"/>
          </w:tblCellMar>
        </w:tblPrEx>
        <w:trPr>
          <w:trHeight w:val="648"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343B3D">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E70F6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EC2C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工伤康复治疗期延长申请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ABF3D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个人或代理人凭社会保障卡及相关证明材料到社保经办机构提出工伤康复治疗期延长申请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5C154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6302F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485FD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E341B1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E67E0A9">
        <w:tblPrEx>
          <w:tblCellMar>
            <w:top w:w="0" w:type="dxa"/>
            <w:left w:w="0" w:type="dxa"/>
            <w:bottom w:w="0" w:type="dxa"/>
            <w:right w:w="0" w:type="dxa"/>
          </w:tblCellMar>
        </w:tblPrEx>
        <w:trPr>
          <w:trHeight w:val="9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330BAC">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7BE66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9E224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辅助器具配置确认申请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F6EB0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个人、代理人或单位凭社会保障卡及相关证明材料到劳动能力鉴定委员会提出辅助器具配置确认申请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6B2C3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0E71E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658A5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C2AAB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13E4C227">
        <w:tblPrEx>
          <w:tblCellMar>
            <w:top w:w="0" w:type="dxa"/>
            <w:left w:w="0" w:type="dxa"/>
            <w:bottom w:w="0" w:type="dxa"/>
            <w:right w:w="0" w:type="dxa"/>
          </w:tblCellMar>
        </w:tblPrEx>
        <w:trPr>
          <w:trHeight w:val="47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8D9E67">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8580E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4303B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旧伤复发确认申请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206ED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个人或代理人凭社会保障卡及相关证明材料到劳动能力鉴定委员会提出旧伤复发确认申请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7E0F1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72302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90553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6AFFD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2EEFC8BE">
        <w:tblPrEx>
          <w:tblCellMar>
            <w:top w:w="0" w:type="dxa"/>
            <w:left w:w="0" w:type="dxa"/>
            <w:bottom w:w="0" w:type="dxa"/>
            <w:right w:w="0" w:type="dxa"/>
          </w:tblCellMar>
        </w:tblPrEx>
        <w:trPr>
          <w:trHeight w:val="74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6BAFC5">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6C95B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E0F48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工伤就医挂号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1E278F">
            <w:pPr>
              <w:widowControl/>
              <w:spacing w:line="28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个人凭社会保障卡在工伤定点医疗机构窗口挂号，通过电话、网上实现预约挂号，通过自助机实现自助挂号、取号等</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FA9DD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52BD2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7B8BB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49D79A">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3C7B9E5E">
        <w:tblPrEx>
          <w:tblCellMar>
            <w:top w:w="0" w:type="dxa"/>
            <w:left w:w="0" w:type="dxa"/>
            <w:bottom w:w="0" w:type="dxa"/>
            <w:right w:w="0" w:type="dxa"/>
          </w:tblCellMar>
        </w:tblPrEx>
        <w:trPr>
          <w:trHeight w:val="708"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98CA0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工伤保险待遇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8FF32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EE91B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工伤就医服务</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6002B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个人凭社会保障卡在工伤定点医疗机构完成就诊、检查、取药、查询、打印报告单等就医服务流程</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80F0B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4C56D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119AF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457B55">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5EF6F90F">
        <w:tblPrEx>
          <w:tblCellMar>
            <w:top w:w="0" w:type="dxa"/>
            <w:left w:w="0" w:type="dxa"/>
            <w:bottom w:w="0" w:type="dxa"/>
            <w:right w:w="0" w:type="dxa"/>
          </w:tblCellMar>
        </w:tblPrEx>
        <w:trPr>
          <w:trHeight w:val="783"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A64DE3">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6AB5A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A1781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工伤住院登记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9B231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个人凭社会保障卡在工伤定点医疗机构办理工伤住院登记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023CB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12A44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DFC9F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5B2E9C">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638DA82F">
        <w:tblPrEx>
          <w:tblCellMar>
            <w:top w:w="0" w:type="dxa"/>
            <w:left w:w="0" w:type="dxa"/>
            <w:bottom w:w="0" w:type="dxa"/>
            <w:right w:w="0" w:type="dxa"/>
          </w:tblCellMar>
        </w:tblPrEx>
        <w:trPr>
          <w:trHeight w:val="68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E1229A">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91823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3E578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转诊转院申请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10C9F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个人凭社会保障卡及相关证明材料到社保经办机构提出工伤就医转诊转院申请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FD2EC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8DC61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8EDD6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E64E70">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1F9EB533">
        <w:tblPrEx>
          <w:tblCellMar>
            <w:top w:w="0" w:type="dxa"/>
            <w:left w:w="0" w:type="dxa"/>
            <w:bottom w:w="0" w:type="dxa"/>
            <w:right w:w="0" w:type="dxa"/>
          </w:tblCellMar>
        </w:tblPrEx>
        <w:trPr>
          <w:trHeight w:val="708"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5F212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098D8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4B991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工伤康复申请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4912D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个人凭社会保障卡及其他相关证明材料申请办理工伤康复</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EE8D8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8AD74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20082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6F43B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61B3CEE9">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46559F">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DE880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CC996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工伤异地居住（就医）申请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9CA0C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个人凭社会保障卡及其他相关证明材料申请办理工伤职工异地居住（就医）备案</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FDFEA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632C9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D731E0">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F82281">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7AFE6D72">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DDDE7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6A1E6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84337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工伤医疗持卡直接结算</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CD64A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个人持社会保障卡在定点机构实现工伤医疗费（门诊、住院）的直接结算（包括本地、异地）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E8E4B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E3BB7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400686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6F1CDD">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7B47EEB1">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E9E0DA">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2AAF6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F3C20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工伤康复持卡直接结算</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D4AC4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个人持社会保障卡在定点机构实现工伤康复费的直接结算（包括本地、异地）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9BEE0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DEA9D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E5B7E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33FACD">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7F760284">
        <w:tblPrEx>
          <w:tblCellMar>
            <w:top w:w="0" w:type="dxa"/>
            <w:left w:w="0" w:type="dxa"/>
            <w:bottom w:w="0" w:type="dxa"/>
            <w:right w:w="0" w:type="dxa"/>
          </w:tblCellMar>
        </w:tblPrEx>
        <w:trPr>
          <w:trHeight w:val="68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594A03">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CF35A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D0BF6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辅助器具配置持卡直接结算</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CD11A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个人持社会保障卡在定点机构实现辅助器具配置费的直接结算（包括本地、异地）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0AB9D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F0033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FE1C19">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F47367">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2B7D567E">
        <w:tblPrEx>
          <w:tblCellMar>
            <w:top w:w="0" w:type="dxa"/>
            <w:left w:w="0" w:type="dxa"/>
            <w:bottom w:w="0" w:type="dxa"/>
            <w:right w:w="0" w:type="dxa"/>
          </w:tblCellMar>
        </w:tblPrEx>
        <w:trPr>
          <w:trHeight w:val="572"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6AD74C">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82F2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51FFA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工伤保险待遇申请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BD95C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个人凭社会保障卡及其他相关证明材料申请工伤保险待遇</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DB06C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28458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1B9CE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B057C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39656F8">
        <w:tblPrEx>
          <w:tblCellMar>
            <w:top w:w="0" w:type="dxa"/>
            <w:left w:w="0" w:type="dxa"/>
            <w:bottom w:w="0" w:type="dxa"/>
            <w:right w:w="0" w:type="dxa"/>
          </w:tblCellMar>
        </w:tblPrEx>
        <w:trPr>
          <w:trHeight w:val="1041"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2695E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B76E6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63248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工伤保险待遇变更</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415EF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参保人办理工伤待遇核定业务后，如果发生工伤认定等级、鉴定等级发生变化的情况，办理完工伤复查鉴定后，可以凭社会保障卡及相关证明材料办理工伤等级变更，重新核定工伤待遇</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B6F09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F65C2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9687E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8DA3E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6C307275">
        <w:tblPrEx>
          <w:tblCellMar>
            <w:top w:w="0" w:type="dxa"/>
            <w:left w:w="0" w:type="dxa"/>
            <w:bottom w:w="0" w:type="dxa"/>
            <w:right w:w="0" w:type="dxa"/>
          </w:tblCellMar>
        </w:tblPrEx>
        <w:trPr>
          <w:trHeight w:val="904"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B23DFE">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72A9F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73DCC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工伤保险待遇领取资格认证</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2D749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一至四级伤残职工、因工死亡职工供养亲属凭社会保障卡登录公共服务平台办理工伤保险待遇领取资格认证（包括本地、异地）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411A7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A0378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AC4EE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42761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5C507248">
        <w:tblPrEx>
          <w:tblCellMar>
            <w:top w:w="0" w:type="dxa"/>
            <w:left w:w="0" w:type="dxa"/>
            <w:bottom w:w="0" w:type="dxa"/>
            <w:right w:w="0" w:type="dxa"/>
          </w:tblCellMar>
        </w:tblPrEx>
        <w:trPr>
          <w:trHeight w:val="696"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F63DF0">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897CB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33E90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工伤医疗费报销资金领取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4D4A2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工伤医疗费报销资金发放到社会保障卡银行账户中，个人持社会保障卡经银行渠道领取（包括本地、异地）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54D11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7C52A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59A030">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11B91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2477D520">
        <w:tblPrEx>
          <w:tblCellMar>
            <w:top w:w="0" w:type="dxa"/>
            <w:left w:w="0" w:type="dxa"/>
            <w:bottom w:w="0" w:type="dxa"/>
            <w:right w:w="0" w:type="dxa"/>
          </w:tblCellMar>
        </w:tblPrEx>
        <w:trPr>
          <w:trHeight w:val="641"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B809D0">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E3EC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C796E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工伤康复费报销资金领取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D6C253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工伤康复费报销资金发放到社会保障卡银行账户中，个人持社会保障卡经银行渠道领取（包括本地、异地）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B6F895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227DD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F2283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AEA99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67A08592">
        <w:tblPrEx>
          <w:tblCellMar>
            <w:top w:w="0" w:type="dxa"/>
            <w:left w:w="0" w:type="dxa"/>
            <w:bottom w:w="0" w:type="dxa"/>
            <w:right w:w="0" w:type="dxa"/>
          </w:tblCellMar>
        </w:tblPrEx>
        <w:trPr>
          <w:trHeight w:val="722"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03DF2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76F36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703D1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工伤辅助器具配置费报销资金领取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795F3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工伤辅助器具配置费报销资金发放到社会保障卡银行账户中，个人持社会保障卡经银行渠道领取（包括本地、异地）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83350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69E3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3D312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DB6BC4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5B37636B">
        <w:tblPrEx>
          <w:tblCellMar>
            <w:top w:w="0" w:type="dxa"/>
            <w:left w:w="0" w:type="dxa"/>
            <w:bottom w:w="0" w:type="dxa"/>
            <w:right w:w="0" w:type="dxa"/>
          </w:tblCellMar>
        </w:tblPrEx>
        <w:trPr>
          <w:trHeight w:val="91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B92A81B">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FA28F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338C7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工伤津贴及其他工伤保险待遇领取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67E2B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工伤津贴及其他工伤保险待遇（一次性待遇、工亡待遇等）发放到社会保障卡银行账户中，个人持社会保障卡经银行渠道领取（包括本地、异地）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5136A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BEE4D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E64FB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296B0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06F9CD14">
        <w:tblPrEx>
          <w:tblCellMar>
            <w:top w:w="0" w:type="dxa"/>
            <w:left w:w="0" w:type="dxa"/>
            <w:bottom w:w="0" w:type="dxa"/>
            <w:right w:w="0" w:type="dxa"/>
          </w:tblCellMar>
        </w:tblPrEx>
        <w:trPr>
          <w:trHeight w:val="548"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A981E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0906A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F4727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失业保险关系转移接续</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62D05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个人凭社会保障卡及其他相关证明材料到转入地社保经办机构或者登录公共服务平台，办理失业保险关系转移申请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C6CA5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EC4A3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C7BA0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44595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222A3BCE">
        <w:tblPrEx>
          <w:tblCellMar>
            <w:top w:w="0" w:type="dxa"/>
            <w:left w:w="0" w:type="dxa"/>
            <w:bottom w:w="0" w:type="dxa"/>
            <w:right w:w="0" w:type="dxa"/>
          </w:tblCellMar>
        </w:tblPrEx>
        <w:trPr>
          <w:trHeight w:val="57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75EAF1">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9A947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638B4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失业保险待遇申请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AAA82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失业人员凭社会保障卡及其他相关证明材料申请失业保险待遇</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25216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82C7E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B37F7E">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12FAD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546A9B4B">
        <w:tblPrEx>
          <w:tblCellMar>
            <w:top w:w="0" w:type="dxa"/>
            <w:left w:w="0" w:type="dxa"/>
            <w:bottom w:w="0" w:type="dxa"/>
            <w:right w:w="0" w:type="dxa"/>
          </w:tblCellMar>
        </w:tblPrEx>
        <w:trPr>
          <w:trHeight w:val="54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46C57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96EFA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3890B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失业保险待遇信息查询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00DBB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个人持社会保障卡查询本人失业保险待遇信息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2F5BC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A5034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5ECE80">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F2ED8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DF70837">
        <w:tblPrEx>
          <w:tblCellMar>
            <w:top w:w="0" w:type="dxa"/>
            <w:left w:w="0" w:type="dxa"/>
            <w:bottom w:w="0" w:type="dxa"/>
            <w:right w:w="0" w:type="dxa"/>
          </w:tblCellMar>
        </w:tblPrEx>
        <w:trPr>
          <w:trHeight w:val="692"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A45717">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6F987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274F0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失业保险金领取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35D9D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失业保险金及其他失业保险待遇（如价格临时补贴等）发放到社会保障卡银行账户中，个人持社会保障卡经银行渠道领取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E8F97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81A76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2E705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BFC2D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4441294A">
        <w:tblPrEx>
          <w:tblCellMar>
            <w:top w:w="0" w:type="dxa"/>
            <w:left w:w="0" w:type="dxa"/>
            <w:bottom w:w="0" w:type="dxa"/>
            <w:right w:w="0" w:type="dxa"/>
          </w:tblCellMar>
        </w:tblPrEx>
        <w:trPr>
          <w:trHeight w:val="530"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37C0E3">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保险</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17CB6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8E4DA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技能提升补贴领取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40475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对个人申请的技能提升补贴，发放到社会保障卡银行账户中，个人持社会保障卡经银行渠道领取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A1035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7E597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B120D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5B845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380E2E94">
        <w:tblPrEx>
          <w:tblCellMar>
            <w:top w:w="0" w:type="dxa"/>
            <w:left w:w="0" w:type="dxa"/>
            <w:bottom w:w="0" w:type="dxa"/>
            <w:right w:w="0" w:type="dxa"/>
          </w:tblCellMar>
        </w:tblPrEx>
        <w:trPr>
          <w:trHeight w:val="70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16484A">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AB539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99E15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农民合同制工人一次性生活补助领取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0C9F5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农民合同制工人一次性生活补助发放到社会保障卡银行账户中，个人持社会保障卡经银行渠道领取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FB138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D5445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84F5A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B5DB1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16544490">
        <w:tblPrEx>
          <w:tblCellMar>
            <w:top w:w="0" w:type="dxa"/>
            <w:left w:w="0" w:type="dxa"/>
            <w:bottom w:w="0" w:type="dxa"/>
            <w:right w:w="0" w:type="dxa"/>
          </w:tblCellMar>
        </w:tblPrEx>
        <w:trPr>
          <w:trHeight w:val="657"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39978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B99BF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B9BD7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失业补助金、农民合同制工人临时生活补助领取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AB363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失业补助金、农民合同制工人临时生活补助等，发放到社会保障卡银行账户中，个人持社会保障卡经银行渠道领取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DA29F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F3B1E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57F8BE">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r>
              <w:rPr>
                <w:rFonts w:hint="eastAsia" w:ascii="宋体" w:hAnsi="宋体" w:eastAsia="宋体" w:cs="宋体"/>
                <w:color w:val="000000"/>
                <w:spacing w:val="-20"/>
                <w:kern w:val="0"/>
                <w:sz w:val="21"/>
                <w:szCs w:val="21"/>
                <w:lang w:bidi="ar"/>
              </w:rPr>
              <w:br w:type="textWrapping"/>
            </w:r>
            <w:r>
              <w:rPr>
                <w:rFonts w:hint="eastAsia" w:ascii="宋体" w:hAnsi="宋体" w:eastAsia="宋体" w:cs="宋体"/>
                <w:color w:val="000000"/>
                <w:spacing w:val="-20"/>
                <w:kern w:val="0"/>
                <w:sz w:val="21"/>
                <w:szCs w:val="21"/>
                <w:lang w:bidi="ar"/>
              </w:rPr>
              <w:t>阶段性政策</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E9C17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6C92A32F">
        <w:tblPrEx>
          <w:tblCellMar>
            <w:top w:w="0" w:type="dxa"/>
            <w:left w:w="0" w:type="dxa"/>
            <w:bottom w:w="0" w:type="dxa"/>
            <w:right w:w="0" w:type="dxa"/>
          </w:tblCellMar>
        </w:tblPrEx>
        <w:trPr>
          <w:trHeight w:val="719"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CBB56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人才</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人事</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7460D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FFDBF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专业技术人员资格考试网上报名考生身份认证</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39802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考生使用电子社保卡实名、实人身份认证功能，完成考生用户名密码找回、照片替换、告知承诺等工作，确保考生本人报名</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197EF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0C430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D92E9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B32F0F">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09BE1778">
        <w:tblPrEx>
          <w:tblCellMar>
            <w:top w:w="0" w:type="dxa"/>
            <w:left w:w="0" w:type="dxa"/>
            <w:bottom w:w="0" w:type="dxa"/>
            <w:right w:w="0" w:type="dxa"/>
          </w:tblCellMar>
        </w:tblPrEx>
        <w:trPr>
          <w:trHeight w:val="961"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D96753">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E587B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8340B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人事考试缴费</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4BE90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个人可通过社会保障卡银行账户或电子社保卡移动支付功能缴纳人事各类考试报名费，如专业技术人员资格考试、事业单位招聘考试、技能人员职业资格考试、社会化考试等</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FB5B9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3267B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0CE00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77CDA7">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5CB784CB">
        <w:tblPrEx>
          <w:tblCellMar>
            <w:top w:w="0" w:type="dxa"/>
            <w:left w:w="0" w:type="dxa"/>
            <w:bottom w:w="0" w:type="dxa"/>
            <w:right w:w="0" w:type="dxa"/>
          </w:tblCellMar>
        </w:tblPrEx>
        <w:trPr>
          <w:trHeight w:val="56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76838E">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257E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62F34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人事考试入场人员身份核验</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BFBA3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个人凭社会保障卡作为身份证件进入考场，按照资格考试有关规定参加考试</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F45E0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3D0F9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991F7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94BCFF">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7A1CC09E">
        <w:tblPrEx>
          <w:tblCellMar>
            <w:top w:w="0" w:type="dxa"/>
            <w:left w:w="0" w:type="dxa"/>
            <w:bottom w:w="0" w:type="dxa"/>
            <w:right w:w="0" w:type="dxa"/>
          </w:tblCellMar>
        </w:tblPrEx>
        <w:trPr>
          <w:trHeight w:val="438"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F3B4C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3DE76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A9D20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人事考试成绩、证书查询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5DF92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考生通过电子社保卡查询人事考试成绩、证书</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30DC2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DF787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ED40D9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A0E2EC">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46B90F27">
        <w:tblPrEx>
          <w:tblCellMar>
            <w:top w:w="0" w:type="dxa"/>
            <w:left w:w="0" w:type="dxa"/>
            <w:bottom w:w="0" w:type="dxa"/>
            <w:right w:w="0" w:type="dxa"/>
          </w:tblCellMar>
        </w:tblPrEx>
        <w:trPr>
          <w:trHeight w:val="455"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3118F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D7C09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00EC2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专业技术人员职业资格证书查询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2BD12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个人持社会保障卡查询本人的专业技术人员职业资格证书</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892873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CCC27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27CCCE">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CD8503">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38928A5A">
        <w:tblPrEx>
          <w:tblCellMar>
            <w:top w:w="0" w:type="dxa"/>
            <w:left w:w="0" w:type="dxa"/>
            <w:bottom w:w="0" w:type="dxa"/>
            <w:right w:w="0" w:type="dxa"/>
          </w:tblCellMar>
        </w:tblPrEx>
        <w:trPr>
          <w:trHeight w:val="86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064115">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4E65C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3AA5F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职业技能电子培训券</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E4EFC8">
            <w:pPr>
              <w:widowControl/>
              <w:spacing w:line="26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依托电子社保卡，面向参加职业技能培训人员发放电子培训券，作为劳动者免垫付便捷享受职业技能培训服务的载体，劳动者在培训时使用，培训机构验证</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45B63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3533D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44DFB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22D47E">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0F3D6822">
        <w:tblPrEx>
          <w:tblCellMar>
            <w:top w:w="0" w:type="dxa"/>
            <w:left w:w="0" w:type="dxa"/>
            <w:bottom w:w="0" w:type="dxa"/>
            <w:right w:w="0" w:type="dxa"/>
          </w:tblCellMar>
        </w:tblPrEx>
        <w:trPr>
          <w:trHeight w:val="759"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95966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人才</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人事</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7D8DE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A0552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职业培训实名登记</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A586B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个人可凭社会保障卡到职业培训机构进行实名登记，凭卡接受培训和享受职业培训补贴</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B12CF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AA070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0B0B7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15F72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41037AB0">
        <w:tblPrEx>
          <w:tblCellMar>
            <w:top w:w="0" w:type="dxa"/>
            <w:left w:w="0" w:type="dxa"/>
            <w:bottom w:w="0" w:type="dxa"/>
            <w:right w:w="0" w:type="dxa"/>
          </w:tblCellMar>
        </w:tblPrEx>
        <w:trPr>
          <w:trHeight w:val="118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A4D2E9">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02CCA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4B0AC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职业培训缴费</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FD17E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涉及个人需要自费承担部分培训费的情况，或者需要个人全额垫付再返回补贴的情况，个人可通过社会保障卡银行账户或电子社保卡移动支付功能缴纳培训费</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10D6C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75870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BB757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51A2C07">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6176DD31">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3A2C0D">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9A951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48B25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职业培训信息查询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A85B2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个人持社会保障卡查询打印本人可参加或已参加的培训信息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9ED36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32937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DB194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BAA4F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63E6F453">
        <w:tblPrEx>
          <w:tblCellMar>
            <w:top w:w="0" w:type="dxa"/>
            <w:left w:w="0" w:type="dxa"/>
            <w:bottom w:w="0" w:type="dxa"/>
            <w:right w:w="0" w:type="dxa"/>
          </w:tblCellMar>
        </w:tblPrEx>
        <w:trPr>
          <w:trHeight w:val="99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F23A9A">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25829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331A1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职业技能提升培训生活费（含交通费）补贴领取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7FD2B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职业技能提升培训涉及个人的生活费（含交通费）补贴等，发放到社会保障卡银行账户，个人持社会保障卡经银行渠道领取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F18F0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06482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D9E0F5">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33132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312CA2E6">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52A74D">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1318C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73556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职业技能鉴定评价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85DDB1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个人可凭社会保障卡到职业技能鉴定评价机构进行报名、入场等实名、实人身份认证，凭卡接受职业技能鉴定评价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6912A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4744D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5D2DF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BFFB32">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10D0DCB5">
        <w:tblPrEx>
          <w:tblCellMar>
            <w:top w:w="0" w:type="dxa"/>
            <w:left w:w="0" w:type="dxa"/>
            <w:bottom w:w="0" w:type="dxa"/>
            <w:right w:w="0" w:type="dxa"/>
          </w:tblCellMar>
        </w:tblPrEx>
        <w:trPr>
          <w:trHeight w:val="92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079AF2">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4949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FDFE3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职业技能鉴定评价缴费</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E40E9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个人可通过社会保障卡银行账户或电子社保卡移动支付功能缴纳职业技能鉴定评价费</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772B3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85AA9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94B93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FA5937">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675BBF1D">
        <w:tblPrEx>
          <w:tblCellMar>
            <w:top w:w="0" w:type="dxa"/>
            <w:left w:w="0" w:type="dxa"/>
            <w:bottom w:w="0" w:type="dxa"/>
            <w:right w:w="0" w:type="dxa"/>
          </w:tblCellMar>
        </w:tblPrEx>
        <w:trPr>
          <w:trHeight w:val="1277"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E5EC38">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66580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A3B4B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技能人员职业资格证书查询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0A814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个人持社会保障卡查询本人的技能人员职业资格证书信息，包括证书编号、发证机构名称、发证日期、职业资格名称代码等信息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6DC35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E52E2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2DF09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028C32">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2CE2AF9E">
        <w:tblPrEx>
          <w:tblCellMar>
            <w:top w:w="0" w:type="dxa"/>
            <w:left w:w="0" w:type="dxa"/>
            <w:bottom w:w="0" w:type="dxa"/>
            <w:right w:w="0" w:type="dxa"/>
          </w:tblCellMar>
        </w:tblPrEx>
        <w:trPr>
          <w:trHeight w:val="1151"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DA80F1">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D1147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D1FCB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职业技能等级证书查询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914F2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个人持社会保障卡查询本人的职业技能等级证书信息，包括证书编号、发证机构名称、发证日期、技能等级名称代码等</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E3D86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63848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ACF31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08004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767F2C0">
        <w:tblPrEx>
          <w:tblCellMar>
            <w:top w:w="0" w:type="dxa"/>
            <w:left w:w="0" w:type="dxa"/>
            <w:bottom w:w="0" w:type="dxa"/>
            <w:right w:w="0" w:type="dxa"/>
          </w:tblCellMar>
        </w:tblPrEx>
        <w:trPr>
          <w:trHeight w:val="1097" w:hRule="atLeast"/>
        </w:trPr>
        <w:tc>
          <w:tcPr>
            <w:tcW w:w="82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6AE469">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人才</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人事</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BEB7D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D2E21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技工院校毕业证书查询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89C94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个人持社会保障卡查询本人的技工院校毕业证书信息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E68A4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02098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4A20F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53009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5B43FE1E">
        <w:tblPrEx>
          <w:tblCellMar>
            <w:top w:w="0" w:type="dxa"/>
            <w:left w:w="0" w:type="dxa"/>
            <w:bottom w:w="0" w:type="dxa"/>
            <w:right w:w="0" w:type="dxa"/>
          </w:tblCellMar>
        </w:tblPrEx>
        <w:trPr>
          <w:trHeight w:val="548"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B3BBE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关系</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C326F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049B3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劳动合同信息查询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BDCB9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个人持社会保障卡查询本人劳动合同信息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8579B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230B8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BDEF4F">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58A008">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4E2EAD94">
        <w:tblPrEx>
          <w:tblCellMar>
            <w:top w:w="0" w:type="dxa"/>
            <w:left w:w="0" w:type="dxa"/>
            <w:bottom w:w="0" w:type="dxa"/>
            <w:right w:w="0" w:type="dxa"/>
          </w:tblCellMar>
        </w:tblPrEx>
        <w:trPr>
          <w:trHeight w:val="587"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B4D621">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E6D049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C4A4B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劳动人事争议调解申请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ACC92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个人凭社会保障卡到调解组织申请劳动人事争议调解（包括调解撤回）</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6565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3BA7F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BF7DA4">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D92EB0E">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5F593ED3">
        <w:tblPrEx>
          <w:tblCellMar>
            <w:top w:w="0" w:type="dxa"/>
            <w:left w:w="0" w:type="dxa"/>
            <w:bottom w:w="0" w:type="dxa"/>
            <w:right w:w="0" w:type="dxa"/>
          </w:tblCellMar>
        </w:tblPrEx>
        <w:trPr>
          <w:trHeight w:val="54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B341EF">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E8D10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36485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劳动人事争议调解信息查询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68A63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个人持社会保障卡查询本人的劳动人事争议调解信息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B10E1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C442A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7245C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D53A1C">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2845D297">
        <w:tblPrEx>
          <w:tblCellMar>
            <w:top w:w="0" w:type="dxa"/>
            <w:left w:w="0" w:type="dxa"/>
            <w:bottom w:w="0" w:type="dxa"/>
            <w:right w:w="0" w:type="dxa"/>
          </w:tblCellMar>
        </w:tblPrEx>
        <w:trPr>
          <w:trHeight w:val="578"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F7A1A5">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B9003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86</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89868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劳动人事争议仲裁申请</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FCA0A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个人凭社会保障卡到劳动人事争议仲裁委员会申请劳动人事争议仲裁（包括回避、延期、撤回、仲裁审查确认申请）</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B119E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F0861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CDA34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9E4848">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45BBC926">
        <w:tblPrEx>
          <w:tblCellMar>
            <w:top w:w="0" w:type="dxa"/>
            <w:left w:w="0" w:type="dxa"/>
            <w:bottom w:w="0" w:type="dxa"/>
            <w:right w:w="0" w:type="dxa"/>
          </w:tblCellMar>
        </w:tblPrEx>
        <w:trPr>
          <w:trHeight w:val="615"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8C8B7E">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A2213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87</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076C1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劳动人事争议仲裁信息查询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90BF3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个人持社会保障卡查询本人劳动人事争议仲裁案件信息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25165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3922F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9CB15A">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E75161">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0C61956D">
        <w:tblPrEx>
          <w:tblCellMar>
            <w:top w:w="0" w:type="dxa"/>
            <w:left w:w="0" w:type="dxa"/>
            <w:bottom w:w="0" w:type="dxa"/>
            <w:right w:w="0" w:type="dxa"/>
          </w:tblCellMar>
        </w:tblPrEx>
        <w:trPr>
          <w:trHeight w:val="68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55667E">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97665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88</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C4632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劳动人事争议仲裁现场庭审</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61E5C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个人凭社会保障卡到劳动人事争议仲裁庭审现场进行身份认证</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6352F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E8BA2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F6498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095611">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59CED0ED">
        <w:tblPrEx>
          <w:tblCellMar>
            <w:top w:w="0" w:type="dxa"/>
            <w:left w:w="0" w:type="dxa"/>
            <w:bottom w:w="0" w:type="dxa"/>
            <w:right w:w="0" w:type="dxa"/>
          </w:tblCellMar>
        </w:tblPrEx>
        <w:trPr>
          <w:trHeight w:val="664"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772B18">
            <w:pPr>
              <w:widowControl/>
              <w:spacing w:line="320" w:lineRule="exact"/>
              <w:jc w:val="center"/>
              <w:textAlignment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5A23C2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89</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F2E14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劳动保障监察投诉、举报</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1202D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个人向劳动保障监察机构投诉用人单位的劳动保障违法行为、实名举报用人单位的劳动保障违法行为，凭社会保障卡进行身份认证</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2E7D7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5B07F3">
            <w:pPr>
              <w:widowControl/>
              <w:spacing w:line="320" w:lineRule="exact"/>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ABFC3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1D74D1">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6675CED2">
        <w:tblPrEx>
          <w:tblCellMar>
            <w:top w:w="0" w:type="dxa"/>
            <w:left w:w="0" w:type="dxa"/>
            <w:bottom w:w="0" w:type="dxa"/>
            <w:right w:w="0" w:type="dxa"/>
          </w:tblCellMar>
        </w:tblPrEx>
        <w:trPr>
          <w:trHeight w:val="648"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357383">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DCC6A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90</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7B925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劳动保障监察案件查询</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9FAF7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个人持社会保障卡查询本人劳动保障监察案件信息</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AA419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BB068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CE6798">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90302D">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0E287B28">
        <w:tblPrEx>
          <w:tblCellMar>
            <w:top w:w="0" w:type="dxa"/>
            <w:left w:w="0" w:type="dxa"/>
            <w:bottom w:w="0" w:type="dxa"/>
            <w:right w:w="0" w:type="dxa"/>
          </w:tblCellMar>
        </w:tblPrEx>
        <w:trPr>
          <w:trHeight w:val="759"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DA7DD3">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6AABD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91</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30ED6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农民工上工实人登记管理</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BBE8F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农民工在建筑交通水利等施工项目中，凭社会保障卡实现上工下工的实名实人登记</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E8937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EBEB6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53DEBC">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C68FD2">
            <w:pPr>
              <w:widowControl/>
              <w:spacing w:line="32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2021年12月</w:t>
            </w:r>
          </w:p>
        </w:tc>
      </w:tr>
      <w:tr w14:paraId="523359AC">
        <w:tblPrEx>
          <w:tblCellMar>
            <w:top w:w="0" w:type="dxa"/>
            <w:left w:w="0" w:type="dxa"/>
            <w:bottom w:w="0" w:type="dxa"/>
            <w:right w:w="0" w:type="dxa"/>
          </w:tblCellMar>
        </w:tblPrEx>
        <w:trPr>
          <w:trHeight w:val="652" w:hRule="atLeast"/>
        </w:trPr>
        <w:tc>
          <w:tcPr>
            <w:tcW w:w="82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D2E3D2">
            <w:pPr>
              <w:widowControl/>
              <w:spacing w:line="320" w:lineRule="exact"/>
              <w:jc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劳动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关系</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4B402B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92</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D83EF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农民工工资领取</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5892E4">
            <w:pPr>
              <w:widowControl/>
              <w:spacing w:line="320" w:lineRule="exact"/>
              <w:textAlignment w:val="center"/>
              <w:rPr>
                <w:rFonts w:hint="eastAsia" w:ascii="宋体" w:hAnsi="宋体" w:eastAsia="宋体" w:cs="宋体"/>
                <w:color w:val="000000"/>
                <w:spacing w:val="-6"/>
                <w:sz w:val="21"/>
                <w:szCs w:val="21"/>
              </w:rPr>
            </w:pPr>
            <w:r>
              <w:rPr>
                <w:rFonts w:hint="eastAsia" w:ascii="宋体" w:hAnsi="宋体" w:eastAsia="宋体" w:cs="宋体"/>
                <w:color w:val="000000"/>
                <w:spacing w:val="-6"/>
                <w:kern w:val="0"/>
                <w:sz w:val="21"/>
                <w:szCs w:val="21"/>
                <w:lang w:bidi="ar"/>
              </w:rPr>
              <w:t>农民工工资发放到社会保障卡银行账户中，个人凭卡到银行渠道领取</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0A731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317DF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40ADE7">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407E5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w:t>
            </w:r>
          </w:p>
        </w:tc>
      </w:tr>
      <w:tr w14:paraId="411B6E8E">
        <w:tblPrEx>
          <w:tblCellMar>
            <w:top w:w="0" w:type="dxa"/>
            <w:left w:w="0" w:type="dxa"/>
            <w:bottom w:w="0" w:type="dxa"/>
            <w:right w:w="0" w:type="dxa"/>
          </w:tblCellMar>
        </w:tblPrEx>
        <w:trPr>
          <w:trHeight w:val="690" w:hRule="atLeast"/>
        </w:trPr>
        <w:tc>
          <w:tcPr>
            <w:tcW w:w="8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0B3E1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其他</w:t>
            </w: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33907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93</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C28E5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个人基本信息变更</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1F4F9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当人员基本信息发生变化时，个人凭社会保障卡进行变更业务</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13349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DAA00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DD697D">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58E0D5">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018BC03F">
        <w:tblPrEx>
          <w:tblCellMar>
            <w:top w:w="0" w:type="dxa"/>
            <w:left w:w="0" w:type="dxa"/>
            <w:bottom w:w="0" w:type="dxa"/>
            <w:right w:w="0" w:type="dxa"/>
          </w:tblCellMar>
        </w:tblPrEx>
        <w:trPr>
          <w:trHeight w:val="926"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433EA7">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981B8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94</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3C7F1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公共服务平台登录</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64B6E2">
            <w:pPr>
              <w:widowControl/>
              <w:spacing w:line="26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个人通过实体社保卡读卡或电子社保卡扫码登录自助服务设备，通过电子社保卡扫码登录PC端公共服务系统，通过电子社保卡授权登录移动端APP或小程序</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DD685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FABD8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B094F6">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E83AFB">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r w14:paraId="7DC6C813">
        <w:tblPrEx>
          <w:tblCellMar>
            <w:top w:w="0" w:type="dxa"/>
            <w:left w:w="0" w:type="dxa"/>
            <w:bottom w:w="0" w:type="dxa"/>
            <w:right w:w="0" w:type="dxa"/>
          </w:tblCellMar>
        </w:tblPrEx>
        <w:trPr>
          <w:trHeight w:val="690" w:hRule="atLeast"/>
        </w:trPr>
        <w:tc>
          <w:tcPr>
            <w:tcW w:w="82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87185F">
            <w:pPr>
              <w:widowControl/>
              <w:spacing w:line="320" w:lineRule="exact"/>
              <w:jc w:val="center"/>
              <w:rPr>
                <w:rFonts w:hint="eastAsia" w:ascii="宋体" w:hAnsi="宋体" w:eastAsia="宋体" w:cs="宋体"/>
                <w:color w:val="000000"/>
                <w:sz w:val="21"/>
                <w:szCs w:val="21"/>
              </w:rPr>
            </w:pPr>
          </w:p>
        </w:tc>
        <w:tc>
          <w:tcPr>
            <w:tcW w:w="60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C1B3A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95</w:t>
            </w:r>
          </w:p>
        </w:tc>
        <w:tc>
          <w:tcPr>
            <w:tcW w:w="22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8009A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业务经办系统登录</w:t>
            </w:r>
          </w:p>
        </w:tc>
        <w:tc>
          <w:tcPr>
            <w:tcW w:w="61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80F3F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工作人员通过实体社保卡读卡或电子社保卡扫码登录业务经办系统</w:t>
            </w:r>
          </w:p>
        </w:tc>
        <w:tc>
          <w:tcPr>
            <w:tcW w:w="121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017A6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AE3B9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2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E1080E">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c>
          <w:tcPr>
            <w:tcW w:w="12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965C31">
            <w:pPr>
              <w:widowControl/>
              <w:spacing w:line="320" w:lineRule="exact"/>
              <w:jc w:val="center"/>
              <w:textAlignment w:val="center"/>
              <w:rPr>
                <w:rFonts w:hint="eastAsia" w:ascii="宋体" w:hAnsi="宋体" w:eastAsia="宋体" w:cs="宋体"/>
                <w:color w:val="000000"/>
                <w:spacing w:val="-20"/>
                <w:sz w:val="21"/>
                <w:szCs w:val="21"/>
              </w:rPr>
            </w:pPr>
            <w:r>
              <w:rPr>
                <w:rFonts w:hint="eastAsia" w:ascii="宋体" w:hAnsi="宋体" w:eastAsia="宋体" w:cs="宋体"/>
                <w:color w:val="000000"/>
                <w:spacing w:val="-20"/>
                <w:kern w:val="0"/>
                <w:sz w:val="21"/>
                <w:szCs w:val="21"/>
                <w:lang w:bidi="ar"/>
              </w:rPr>
              <w:t>2021年12月</w:t>
            </w:r>
          </w:p>
        </w:tc>
      </w:tr>
    </w:tbl>
    <w:p w14:paraId="0B869C9E">
      <w:pPr>
        <w:spacing w:line="400" w:lineRule="exact"/>
        <w:rPr>
          <w:rFonts w:hint="eastAsia" w:ascii="宋体" w:hAnsi="宋体" w:eastAsia="宋体" w:cs="宋体"/>
          <w:sz w:val="21"/>
          <w:szCs w:val="21"/>
        </w:rPr>
      </w:pPr>
      <w:r>
        <w:rPr>
          <w:rFonts w:hint="eastAsia" w:ascii="宋体" w:hAnsi="宋体" w:eastAsia="宋体" w:cs="宋体"/>
          <w:sz w:val="21"/>
          <w:szCs w:val="21"/>
        </w:rPr>
        <w:br w:type="page"/>
      </w:r>
      <w:r>
        <w:rPr>
          <w:rFonts w:hint="eastAsia" w:ascii="方正黑体_GBK" w:hAnsi="方正黑体_GBK" w:eastAsia="方正黑体_GBK" w:cs="方正黑体_GBK"/>
          <w:sz w:val="32"/>
          <w:szCs w:val="32"/>
        </w:rPr>
        <w:t>二、其他民生保障领域社会保障卡“一卡通”参考应用项目</w:t>
      </w:r>
    </w:p>
    <w:tbl>
      <w:tblPr>
        <w:tblStyle w:val="9"/>
        <w:tblW w:w="0" w:type="auto"/>
        <w:jc w:val="center"/>
        <w:tblLayout w:type="fixed"/>
        <w:tblCellMar>
          <w:top w:w="0" w:type="dxa"/>
          <w:left w:w="0" w:type="dxa"/>
          <w:bottom w:w="0" w:type="dxa"/>
          <w:right w:w="0" w:type="dxa"/>
        </w:tblCellMar>
      </w:tblPr>
      <w:tblGrid>
        <w:gridCol w:w="586"/>
        <w:gridCol w:w="2470"/>
        <w:gridCol w:w="6038"/>
        <w:gridCol w:w="1321"/>
        <w:gridCol w:w="1047"/>
        <w:gridCol w:w="1531"/>
        <w:gridCol w:w="1898"/>
      </w:tblGrid>
      <w:tr w14:paraId="3351D5FA">
        <w:tblPrEx>
          <w:tblCellMar>
            <w:top w:w="0" w:type="dxa"/>
            <w:left w:w="0" w:type="dxa"/>
            <w:bottom w:w="0" w:type="dxa"/>
            <w:right w:w="0" w:type="dxa"/>
          </w:tblCellMar>
        </w:tblPrEx>
        <w:trPr>
          <w:trHeight w:val="424" w:hRule="atLeast"/>
          <w:tblHeader/>
          <w:jc w:val="center"/>
        </w:trPr>
        <w:tc>
          <w:tcPr>
            <w:tcW w:w="586"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00E8DAF8">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序号</w:t>
            </w:r>
          </w:p>
        </w:tc>
        <w:tc>
          <w:tcPr>
            <w:tcW w:w="247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74A114CD">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应用项目</w:t>
            </w:r>
          </w:p>
        </w:tc>
        <w:tc>
          <w:tcPr>
            <w:tcW w:w="6038"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19A61C31">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业务场景说明</w:t>
            </w:r>
          </w:p>
        </w:tc>
        <w:tc>
          <w:tcPr>
            <w:tcW w:w="132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1109E8D4">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功能分类</w:t>
            </w:r>
          </w:p>
        </w:tc>
        <w:tc>
          <w:tcPr>
            <w:tcW w:w="1047"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03F03FE9">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用卡形式</w:t>
            </w:r>
          </w:p>
        </w:tc>
        <w:tc>
          <w:tcPr>
            <w:tcW w:w="153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332AE543">
            <w:pPr>
              <w:widowControl/>
              <w:spacing w:line="320" w:lineRule="exact"/>
              <w:jc w:val="center"/>
              <w:textAlignment w:val="center"/>
              <w:rPr>
                <w:rFonts w:hint="eastAsia" w:ascii="宋体" w:hAnsi="宋体" w:eastAsia="宋体" w:cs="宋体"/>
                <w:bCs/>
                <w:color w:val="000000"/>
                <w:kern w:val="0"/>
                <w:sz w:val="21"/>
                <w:szCs w:val="21"/>
                <w:lang w:bidi="ar"/>
              </w:rPr>
            </w:pPr>
            <w:r>
              <w:rPr>
                <w:rFonts w:hint="eastAsia" w:ascii="宋体" w:hAnsi="宋体" w:eastAsia="宋体" w:cs="宋体"/>
                <w:bCs/>
                <w:color w:val="000000"/>
                <w:kern w:val="0"/>
                <w:sz w:val="21"/>
                <w:szCs w:val="21"/>
                <w:lang w:bidi="ar"/>
              </w:rPr>
              <w:t>市级</w:t>
            </w:r>
          </w:p>
          <w:p w14:paraId="24B6D402">
            <w:pPr>
              <w:widowControl/>
              <w:spacing w:line="320" w:lineRule="exact"/>
              <w:jc w:val="center"/>
              <w:textAlignment w:val="center"/>
              <w:rPr>
                <w:rFonts w:hint="eastAsia" w:ascii="宋体" w:hAnsi="宋体" w:eastAsia="宋体" w:cs="宋体"/>
                <w:bCs/>
                <w:color w:val="000000"/>
                <w:sz w:val="21"/>
                <w:szCs w:val="21"/>
              </w:rPr>
            </w:pPr>
            <w:r>
              <w:rPr>
                <w:rFonts w:hint="eastAsia" w:ascii="宋体" w:hAnsi="宋体" w:eastAsia="宋体" w:cs="宋体"/>
                <w:bCs/>
                <w:color w:val="000000"/>
                <w:kern w:val="0"/>
                <w:sz w:val="21"/>
                <w:szCs w:val="21"/>
                <w:lang w:bidi="ar"/>
              </w:rPr>
              <w:t>相关单位</w:t>
            </w:r>
          </w:p>
        </w:tc>
        <w:tc>
          <w:tcPr>
            <w:tcW w:w="1898" w:type="dxa"/>
            <w:vMerge w:val="restart"/>
            <w:tcBorders>
              <w:top w:val="single" w:color="000000" w:sz="4" w:space="0"/>
              <w:left w:val="single" w:color="000000" w:sz="4" w:space="0"/>
              <w:right w:val="single" w:color="000000" w:sz="4" w:space="0"/>
            </w:tcBorders>
            <w:noWrap w:val="0"/>
            <w:vAlign w:val="center"/>
          </w:tcPr>
          <w:p w14:paraId="2013E554">
            <w:pPr>
              <w:widowControl/>
              <w:spacing w:line="320" w:lineRule="exact"/>
              <w:jc w:val="center"/>
              <w:textAlignment w:val="center"/>
              <w:rPr>
                <w:rFonts w:hint="eastAsia" w:ascii="宋体" w:hAnsi="宋体" w:eastAsia="宋体" w:cs="宋体"/>
                <w:bCs/>
                <w:color w:val="000000"/>
                <w:kern w:val="0"/>
                <w:sz w:val="21"/>
                <w:szCs w:val="21"/>
                <w:lang w:bidi="ar"/>
              </w:rPr>
            </w:pPr>
            <w:r>
              <w:rPr>
                <w:rFonts w:hint="eastAsia" w:ascii="宋体" w:hAnsi="宋体" w:eastAsia="宋体" w:cs="宋体"/>
                <w:bCs/>
                <w:color w:val="000000"/>
                <w:kern w:val="0"/>
                <w:sz w:val="21"/>
                <w:szCs w:val="21"/>
                <w:lang w:bidi="ar"/>
              </w:rPr>
              <w:t>区级</w:t>
            </w:r>
          </w:p>
          <w:p w14:paraId="5E378519">
            <w:pPr>
              <w:widowControl/>
              <w:spacing w:line="320" w:lineRule="exact"/>
              <w:jc w:val="center"/>
              <w:textAlignment w:val="center"/>
              <w:rPr>
                <w:rFonts w:hint="eastAsia" w:ascii="宋体" w:hAnsi="宋体" w:eastAsia="宋体" w:cs="宋体"/>
                <w:bCs/>
                <w:color w:val="000000"/>
                <w:kern w:val="0"/>
                <w:sz w:val="21"/>
                <w:szCs w:val="21"/>
                <w:lang w:bidi="ar"/>
              </w:rPr>
            </w:pPr>
            <w:r>
              <w:rPr>
                <w:rFonts w:hint="eastAsia" w:ascii="宋体" w:hAnsi="宋体" w:eastAsia="宋体" w:cs="宋体"/>
                <w:bCs/>
                <w:color w:val="000000"/>
                <w:kern w:val="0"/>
                <w:sz w:val="21"/>
                <w:szCs w:val="21"/>
                <w:lang w:bidi="ar"/>
              </w:rPr>
              <w:t>相关单位</w:t>
            </w:r>
          </w:p>
        </w:tc>
      </w:tr>
      <w:tr w14:paraId="3016A9AF">
        <w:tblPrEx>
          <w:tblCellMar>
            <w:top w:w="0" w:type="dxa"/>
            <w:left w:w="0" w:type="dxa"/>
            <w:bottom w:w="0" w:type="dxa"/>
            <w:right w:w="0" w:type="dxa"/>
          </w:tblCellMar>
        </w:tblPrEx>
        <w:trPr>
          <w:trHeight w:val="320" w:hRule="atLeast"/>
          <w:tblHeader/>
          <w:jc w:val="center"/>
        </w:trPr>
        <w:tc>
          <w:tcPr>
            <w:tcW w:w="586"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4560E9F0">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2470"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4BC18595">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6038"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47B87881">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32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21E4F62A">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047"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396557A2">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531"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740676B1">
            <w:pPr>
              <w:widowControl/>
              <w:spacing w:line="320" w:lineRule="exact"/>
              <w:jc w:val="center"/>
              <w:textAlignment w:val="center"/>
              <w:rPr>
                <w:rFonts w:hint="eastAsia" w:ascii="宋体" w:hAnsi="宋体" w:eastAsia="宋体" w:cs="宋体"/>
                <w:bCs/>
                <w:color w:val="000000"/>
                <w:kern w:val="0"/>
                <w:sz w:val="21"/>
                <w:szCs w:val="21"/>
                <w:lang w:bidi="ar"/>
              </w:rPr>
            </w:pPr>
          </w:p>
        </w:tc>
        <w:tc>
          <w:tcPr>
            <w:tcW w:w="1898" w:type="dxa"/>
            <w:vMerge w:val="continue"/>
            <w:tcBorders>
              <w:left w:val="single" w:color="000000" w:sz="4" w:space="0"/>
              <w:bottom w:val="single" w:color="auto" w:sz="4" w:space="0"/>
              <w:right w:val="single" w:color="000000" w:sz="4" w:space="0"/>
            </w:tcBorders>
            <w:noWrap w:val="0"/>
            <w:vAlign w:val="center"/>
          </w:tcPr>
          <w:p w14:paraId="71DCD7D2">
            <w:pPr>
              <w:widowControl/>
              <w:spacing w:line="320" w:lineRule="exact"/>
              <w:jc w:val="center"/>
              <w:textAlignment w:val="center"/>
              <w:rPr>
                <w:rFonts w:hint="eastAsia" w:ascii="宋体" w:hAnsi="宋体" w:eastAsia="宋体" w:cs="宋体"/>
                <w:bCs/>
                <w:color w:val="000000"/>
                <w:kern w:val="0"/>
                <w:sz w:val="21"/>
                <w:szCs w:val="21"/>
                <w:lang w:bidi="ar"/>
              </w:rPr>
            </w:pPr>
          </w:p>
        </w:tc>
      </w:tr>
      <w:tr w14:paraId="550F6CF5">
        <w:tblPrEx>
          <w:tblCellMar>
            <w:top w:w="0" w:type="dxa"/>
            <w:left w:w="0" w:type="dxa"/>
            <w:bottom w:w="0" w:type="dxa"/>
            <w:right w:w="0" w:type="dxa"/>
          </w:tblCellMar>
        </w:tblPrEx>
        <w:trPr>
          <w:trHeight w:val="688"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6695B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0DF96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政务服务平台扫码登录或授权登录</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4F8E1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个人通过电子社保卡，在全国一体化在线政务服务平台、各地政务服务平台实现扫码登录、授权登录，快速办理业务</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5A8B1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8D4CC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FA6497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政务服务部门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D0D4A6D">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区政务服务办</w:t>
            </w:r>
          </w:p>
        </w:tc>
      </w:tr>
      <w:tr w14:paraId="5EEAB439">
        <w:tblPrEx>
          <w:tblCellMar>
            <w:top w:w="0" w:type="dxa"/>
            <w:left w:w="0" w:type="dxa"/>
            <w:bottom w:w="0" w:type="dxa"/>
            <w:right w:w="0" w:type="dxa"/>
          </w:tblCellMar>
        </w:tblPrEx>
        <w:trPr>
          <w:trHeight w:val="624"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48757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3E8E4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政务服务大厅身份认证</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9C4E5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个人通过出示社会保障卡，在窗口完成身份确认，快速办理业务</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60215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06F8E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65E53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政务服务部门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F952130">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各政务服务职能部门</w:t>
            </w:r>
          </w:p>
        </w:tc>
      </w:tr>
      <w:tr w14:paraId="32E3F289">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F35E4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F6CA5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党费缴费</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C214F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党员个人可通过社会保障卡银行账户或电子社保卡移动支付功能</w:t>
            </w:r>
            <w:r>
              <w:rPr>
                <w:rFonts w:hint="eastAsia" w:ascii="宋体" w:hAnsi="宋体" w:eastAsia="宋体" w:cs="宋体"/>
                <w:color w:val="000000"/>
                <w:kern w:val="0"/>
                <w:sz w:val="21"/>
                <w:szCs w:val="21"/>
                <w:lang w:val="en-US" w:eastAsia="zh-CN" w:bidi="ar"/>
              </w:rPr>
              <w:t>交</w:t>
            </w:r>
            <w:r>
              <w:rPr>
                <w:rFonts w:hint="eastAsia" w:ascii="宋体" w:hAnsi="宋体" w:eastAsia="宋体" w:cs="宋体"/>
                <w:color w:val="000000"/>
                <w:kern w:val="0"/>
                <w:sz w:val="21"/>
                <w:szCs w:val="21"/>
                <w:lang w:bidi="ar"/>
              </w:rPr>
              <w:t>纳党费</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24732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EA57E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B898D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组织部门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D19C460">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区委组织部</w:t>
            </w:r>
          </w:p>
        </w:tc>
      </w:tr>
      <w:tr w14:paraId="5F907276">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FE1E4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72C80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高端人才一卡通</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189EE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高端人才凭社会保障卡作为享受服务及办理业务的身份凭证</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72B91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7BEE9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76709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组织、科技等相关部门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0A318A9F">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区委组织部</w:t>
            </w:r>
          </w:p>
          <w:p w14:paraId="0EEBDFD9">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区科技局等相关部门</w:t>
            </w:r>
          </w:p>
        </w:tc>
      </w:tr>
      <w:tr w14:paraId="2F3C6C55">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3A909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43EB4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高端人才相关补贴发放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CD01E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高端人才相关补贴统一发放到社会保障卡银行账户，个人凭社会保障卡经银行渠道领取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3EA5D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DF8D4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99820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组织、科技等相关部门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E7E3D6C">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区委组织部</w:t>
            </w:r>
          </w:p>
          <w:p w14:paraId="170F5107">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区科技局等相关部门</w:t>
            </w:r>
          </w:p>
        </w:tc>
      </w:tr>
      <w:tr w14:paraId="2FCFC8E4">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D9572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856E2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志愿服务时间银行</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6A059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志愿者凭社会保障卡进行志愿服务，记录志愿时间、志愿项目等信息，作为将来享受公共服务的时间银行</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69A3C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C82C0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F0DB4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共青团部门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88139F1">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团区委</w:t>
            </w:r>
          </w:p>
        </w:tc>
      </w:tr>
      <w:tr w14:paraId="65A3C9E8">
        <w:tblPrEx>
          <w:tblCellMar>
            <w:top w:w="0" w:type="dxa"/>
            <w:left w:w="0" w:type="dxa"/>
            <w:bottom w:w="0" w:type="dxa"/>
            <w:right w:w="0" w:type="dxa"/>
          </w:tblCellMar>
        </w:tblPrEx>
        <w:trPr>
          <w:trHeight w:val="538"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3E20B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AFE3F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志愿者补助及工资发放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1D7BF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志愿者补助及工资等统一发放到社会保障卡银行账户，个人凭社会保障卡经银行渠道领取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B2A4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EAD18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8247E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共青团部门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31089AE">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团区委</w:t>
            </w:r>
          </w:p>
        </w:tc>
      </w:tr>
      <w:tr w14:paraId="7C91448C">
        <w:tblPrEx>
          <w:tblCellMar>
            <w:top w:w="0" w:type="dxa"/>
            <w:left w:w="0" w:type="dxa"/>
            <w:bottom w:w="0" w:type="dxa"/>
            <w:right w:w="0" w:type="dxa"/>
          </w:tblCellMar>
        </w:tblPrEx>
        <w:trPr>
          <w:trHeight w:val="590"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A423C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8</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BCCE7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个人信用查询</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5A11E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个人持社会保障卡查询公民信用记录</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4BC62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8A9C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797B4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发展改革部门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A367903">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区发展改革委</w:t>
            </w:r>
          </w:p>
        </w:tc>
      </w:tr>
      <w:tr w14:paraId="30D97119">
        <w:tblPrEx>
          <w:tblCellMar>
            <w:top w:w="0" w:type="dxa"/>
            <w:left w:w="0" w:type="dxa"/>
            <w:bottom w:w="0" w:type="dxa"/>
            <w:right w:w="0" w:type="dxa"/>
          </w:tblCellMar>
        </w:tblPrEx>
        <w:trPr>
          <w:trHeight w:val="628"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1F986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9</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8EA03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教育身份管理</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67AA8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个人凭社会保障卡在教育部门、学校获得教育卡、校园卡等身份凭证及“一卡通”服务</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6A48C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8950E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9A879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教育部门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A4C06C9">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区教委</w:t>
            </w:r>
          </w:p>
        </w:tc>
      </w:tr>
      <w:tr w14:paraId="0A263A14">
        <w:tblPrEx>
          <w:tblCellMar>
            <w:top w:w="0" w:type="dxa"/>
            <w:left w:w="0" w:type="dxa"/>
            <w:bottom w:w="0" w:type="dxa"/>
            <w:right w:w="0" w:type="dxa"/>
          </w:tblCellMar>
        </w:tblPrEx>
        <w:trPr>
          <w:trHeight w:val="1318"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A816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10</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92A45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教育相关补贴发放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0CC646">
            <w:pPr>
              <w:widowControl/>
              <w:spacing w:line="26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困难学生国家奖助学金、教育扶贫移民学生生活费/交通费补助、建档立卡学生/低保特困供养学生补助、普惠性/特惠性教育补贴、教育扶贫资助、残疾学生特殊补助、贫困学生生活补助、学生价格临时补贴、学前教育资助、辞退民办教师生活补贴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D16AD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9255E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2B4BE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教育部门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D5F5436">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区教委</w:t>
            </w:r>
          </w:p>
        </w:tc>
      </w:tr>
      <w:tr w14:paraId="7286F52B">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7BE02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D29F1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民族宗教相关补贴发放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78924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少数民族学生事务奖励等统一发放到社会保障卡银行账户，个人凭社会保障卡经银行渠道领取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8B259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2D11D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B172A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民族宗教部门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2144657">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区民宗委</w:t>
            </w:r>
          </w:p>
        </w:tc>
      </w:tr>
      <w:tr w14:paraId="512F1608">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68D45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A3526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旅馆业酒店住宿登记及户籍登记</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F5C9F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个人凭社会保障卡在酒店身份认证办理住宿登记、省内外户籍及住所迁移</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A3E44B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1DD27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9A04A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公安部门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F4ADAB0">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区公安局</w:t>
            </w:r>
          </w:p>
        </w:tc>
      </w:tr>
      <w:tr w14:paraId="75D92465">
        <w:tblPrEx>
          <w:tblCellMar>
            <w:top w:w="0" w:type="dxa"/>
            <w:left w:w="0" w:type="dxa"/>
            <w:bottom w:w="0" w:type="dxa"/>
            <w:right w:w="0" w:type="dxa"/>
          </w:tblCellMar>
        </w:tblPrEx>
        <w:trPr>
          <w:trHeight w:val="602"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267A7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C8219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驾驶证信息证明</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A4DB5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依托电子社保卡，加载个人驾驶证信息证明</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4F25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1C76F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FA8E8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公安部门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4E6125A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区公安局</w:t>
            </w:r>
          </w:p>
        </w:tc>
      </w:tr>
      <w:tr w14:paraId="03C3ED23">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5A055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01280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民政身份认定</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342CD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个人凭社会保障卡在民政部门办理低收入、社会救助对象等身份认定</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F4CE72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C74F5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FB247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民政部门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1795186">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区民政局</w:t>
            </w:r>
          </w:p>
        </w:tc>
      </w:tr>
      <w:tr w14:paraId="2956672A">
        <w:tblPrEx>
          <w:tblCellMar>
            <w:top w:w="0" w:type="dxa"/>
            <w:left w:w="0" w:type="dxa"/>
            <w:bottom w:w="0" w:type="dxa"/>
            <w:right w:w="0" w:type="dxa"/>
          </w:tblCellMar>
        </w:tblPrEx>
        <w:trPr>
          <w:trHeight w:val="1320"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B4E67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139BB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民政相关补贴发放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22B3E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长寿补助金、高龄津贴、最低生活保障补贴、价格临时补贴、孤儿基本生活费和助学金、殡葬补贴、特困供养人员照料护理/丧葬费、临时救助补贴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A0273F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D7AEC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3B081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民政部门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AA85C45">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区民政局</w:t>
            </w:r>
          </w:p>
        </w:tc>
      </w:tr>
      <w:tr w14:paraId="31E5690C">
        <w:tblPrEx>
          <w:tblCellMar>
            <w:top w:w="0" w:type="dxa"/>
            <w:left w:w="0" w:type="dxa"/>
            <w:bottom w:w="0" w:type="dxa"/>
            <w:right w:w="0" w:type="dxa"/>
          </w:tblCellMar>
        </w:tblPrEx>
        <w:trPr>
          <w:trHeight w:val="944"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DD1A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16</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594CB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司法相关补贴发放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5AB6F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人民调解员补贴发放、人民调解员因从事工作致伤致残、牺牲的救助、抚恤金等统一发放到社会保障卡银行账户，个人凭社会保障卡经银行渠道领取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47B30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5C10A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33E0E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司法部门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D436F4D">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区司法局</w:t>
            </w:r>
          </w:p>
        </w:tc>
      </w:tr>
      <w:tr w14:paraId="008C8BD1">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5A64E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17</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03E75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惠民惠农财政补贴资金发放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864BE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惠民惠农财政补贴资金统一发放到社会保障卡银行账户，个人凭社会保障卡经银行渠道领取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27408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A6FF2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EED38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财政部门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F3A338E">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区财政局</w:t>
            </w:r>
          </w:p>
        </w:tc>
      </w:tr>
      <w:tr w14:paraId="5D7C975E">
        <w:tblPrEx>
          <w:tblCellMar>
            <w:top w:w="0" w:type="dxa"/>
            <w:left w:w="0" w:type="dxa"/>
            <w:bottom w:w="0" w:type="dxa"/>
            <w:right w:w="0" w:type="dxa"/>
          </w:tblCellMar>
        </w:tblPrEx>
        <w:trPr>
          <w:trHeight w:val="68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6077D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18</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6986E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机关事业单位工作人员工资发放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D9C06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机关事业单位工作人员（含财政性资金聘用人员）工资待遇统一发放到社会保障卡银行账户，个人凭社会保障卡经银行渠道领取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5527E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0094D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831E3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财政部门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AFDE1AF">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区财政局</w:t>
            </w:r>
          </w:p>
        </w:tc>
      </w:tr>
      <w:tr w14:paraId="6A58F567">
        <w:tblPrEx>
          <w:tblCellMar>
            <w:top w:w="0" w:type="dxa"/>
            <w:left w:w="0" w:type="dxa"/>
            <w:bottom w:w="0" w:type="dxa"/>
            <w:right w:w="0" w:type="dxa"/>
          </w:tblCellMar>
        </w:tblPrEx>
        <w:trPr>
          <w:trHeight w:val="570"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88B2B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19</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C09EB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不动产登记</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ABED0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个人凭社会保障卡作为不动产登记的身份凭证</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F2DE8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63230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76D7D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自然资源部门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8132421">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区规划自然资源局</w:t>
            </w:r>
          </w:p>
        </w:tc>
      </w:tr>
      <w:tr w14:paraId="7DE80A05">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C59F5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20</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FB60C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自然资源相关工作补贴发放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F301D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地质灾害群测群防员工作补贴统一发放到社会保障卡银行账户，个人凭社会保障卡经银行渠道领取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B1FBF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6823C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68495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自然资源部门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E349399">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区规划自然资源局</w:t>
            </w:r>
          </w:p>
        </w:tc>
      </w:tr>
      <w:tr w14:paraId="709E12D4">
        <w:tblPrEx>
          <w:tblCellMar>
            <w:top w:w="0" w:type="dxa"/>
            <w:left w:w="0" w:type="dxa"/>
            <w:bottom w:w="0" w:type="dxa"/>
            <w:right w:w="0" w:type="dxa"/>
          </w:tblCellMar>
        </w:tblPrEx>
        <w:trPr>
          <w:trHeight w:val="427"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20988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32927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林业相关补贴发放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B3D05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森林生态效益补偿、生态扶贫补偿、造林补贴、退耕还林补助等统一发放到社会保障卡银行账户，个人凭社会保障卡经银行渠道领取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D2108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236FB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FB8A7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林业部门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1FC73CF">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区林业局</w:t>
            </w:r>
          </w:p>
        </w:tc>
      </w:tr>
      <w:tr w14:paraId="106D791B">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F8EEB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4C598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住房保障相关补贴发放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89633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农村危房改造补助资金/奖励金、城镇住房保障家庭租赁补贴、农村厕所改造补助、农村住房困难户补贴等统一发放到社会保障卡银行账户，个人凭社会保障卡经银行渠道领取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1F31F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D7C4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53F933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住建部门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E4D4411">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区住房城乡建委</w:t>
            </w:r>
          </w:p>
        </w:tc>
      </w:tr>
      <w:tr w14:paraId="7EE54D52">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5073E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D9718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公积金业务查询</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04E3D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个人凭社会保障卡在公积金部门进行个人账户、个人明细、贷款还款进度及记录查询，以及缴存证明打印等</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7C420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E9E45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95BE2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住建部门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77F81C4">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区住房城乡建委</w:t>
            </w:r>
          </w:p>
        </w:tc>
      </w:tr>
      <w:tr w14:paraId="1B1A15F5">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00930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4ED46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公积金业务办理</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937F2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个人凭社会保障卡在公积金部门办理异地转入转出业务、对冲还贷业务（贷款提前还款、贷款偿还逾期欠款缴费等）、公积金提取业务（购房租房大修住房提取、偿还贷款提取等）</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B487D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1730B0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422B0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住建部门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7D0DA70">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区住房城乡建委</w:t>
            </w:r>
          </w:p>
        </w:tc>
      </w:tr>
      <w:tr w14:paraId="42F1FE7B">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1BE9A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E6393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公积金领取</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ABB879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个人提取的公积金统一发放到社会保障卡银行账户，个人凭社会保障卡经银行渠道领取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CE68B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A427A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3498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住建部门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0F89015">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区住房城乡建委</w:t>
            </w:r>
          </w:p>
        </w:tc>
      </w:tr>
      <w:tr w14:paraId="4B424ACE">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EA3CC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26</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93698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公交地铁刷卡（码）乘车</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D7F8F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个人持社会保障卡在公交、地铁等公共交通刷卡（码）扣费乘车；老年人、残疾人等免费群体持社会保障卡实现免费乘车</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7459AF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1B82D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5D49E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A5BC12C">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区交通局</w:t>
            </w:r>
          </w:p>
        </w:tc>
      </w:tr>
      <w:tr w14:paraId="10DD47CC">
        <w:tblPrEx>
          <w:tblCellMar>
            <w:top w:w="0" w:type="dxa"/>
            <w:left w:w="0" w:type="dxa"/>
            <w:bottom w:w="0" w:type="dxa"/>
            <w:right w:w="0" w:type="dxa"/>
          </w:tblCellMar>
        </w:tblPrEx>
        <w:trPr>
          <w:trHeight w:val="1205"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BA45F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27</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B7DE7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56401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公交车、出租车、农村客运车、客运船舶补贴，道路客运燃料消耗量申报和成品油价格补助等统一发放到社会保障卡银行账户，个人凭社会保障卡经银行渠道领取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97BED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21FC1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33C9F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CC1F962">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区交通局</w:t>
            </w:r>
          </w:p>
        </w:tc>
      </w:tr>
      <w:tr w14:paraId="60BDA0BE">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553B1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28</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A7BCF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交通罚款缴纳</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0A9C1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对交通行政处罚，个人通过社会保障卡银行账户或电子社保卡移动支付功能缴纳罚款</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F23F3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AF82A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84CA1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E9F96E9">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区交通局</w:t>
            </w:r>
          </w:p>
        </w:tc>
      </w:tr>
      <w:tr w14:paraId="667A2E87">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E36E4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29</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D276C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交通服务</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22693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个人持社会保障卡作为身份凭证，在汽车、轮渡、火车等公共交通领域办理进出站身份核验</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1792F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0420A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C745B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交通部门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公安部门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2DA83E6">
            <w:pPr>
              <w:spacing w:line="360" w:lineRule="exact"/>
              <w:jc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区交通局</w:t>
            </w:r>
          </w:p>
          <w:p w14:paraId="7AEA61AC">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区公安局</w:t>
            </w:r>
          </w:p>
        </w:tc>
      </w:tr>
      <w:tr w14:paraId="654AA85B">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C2AF6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30</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C1225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水利相关补贴发放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8CDE2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水库移民直补资金、大中型水库移民后期扶持资金、大中型水库后期扶持人口的给付等统一发放到社会保障卡银行账户，个人凭社会保障卡经银行渠道领取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5A460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633F2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97C53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水利部门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D4DB672">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区水利局</w:t>
            </w:r>
          </w:p>
        </w:tc>
      </w:tr>
      <w:tr w14:paraId="49B406CC">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7186B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21453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农业农村相关补贴发放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42A21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耕地地力保护补贴、农机购置补贴、冬季瓜菜补贴、养殖种苗补贴、渔业油价补助资金等统一发放到社会保障卡银行账户，个人凭社会保障卡经银行渠道领取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07CC9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EA974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97BB2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农业农村部门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251BFD6">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区农业农村委</w:t>
            </w:r>
          </w:p>
        </w:tc>
      </w:tr>
      <w:tr w14:paraId="5A09B248">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F0738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0ACCD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文化体验服务</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948B6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个人凭社会保障卡进入展览馆和博物馆等</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89A55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CC496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D82A7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文化旅游部门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55210D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区文化旅游委</w:t>
            </w:r>
          </w:p>
          <w:p w14:paraId="0AC86FFA">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区规划自然资源局</w:t>
            </w:r>
          </w:p>
        </w:tc>
      </w:tr>
      <w:tr w14:paraId="495E947A">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72AF1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7C80B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旅游年卡及公园景点入园</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BB3CF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个人凭社会保障卡在旅游景点代替旅游年卡作为身份凭证，以及公园景点入园凭证</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3DF69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6F9B8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8BA43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文化旅游部门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EEDC1D7">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区文化旅游委</w:t>
            </w:r>
          </w:p>
          <w:p w14:paraId="39522321">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区林业局</w:t>
            </w:r>
          </w:p>
        </w:tc>
      </w:tr>
      <w:tr w14:paraId="6ABBFEF1">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A8A61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BE579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景区购票服务</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A7F07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个人通过社会保障卡银行账户或电子社保卡移动支付功能，在旅游景点购买旅游年卡或景区门票</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2BB58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32B2C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6AEDA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文化旅游部门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6E40A80">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 xml:space="preserve">区文化旅游委                </w:t>
            </w:r>
          </w:p>
        </w:tc>
      </w:tr>
      <w:tr w14:paraId="35FB7980">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E40C79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C92AE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图书借阅服务</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F6ED3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个人凭社会保障卡在图书馆代替读者证作为身份凭证借阅图书</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43877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9232F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CAB04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文化旅游部门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0B8314CD">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区文化旅游委</w:t>
            </w:r>
          </w:p>
        </w:tc>
      </w:tr>
      <w:tr w14:paraId="7B130BE3">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33DD5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36</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40388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生育服务</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D3E25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社会保障卡代替生育服务证作为身份凭证</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4075C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A0C3A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ABB0B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卫生健康部门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DE07078">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区卫生健康委</w:t>
            </w:r>
          </w:p>
        </w:tc>
      </w:tr>
      <w:tr w14:paraId="752C76F4">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5ACE5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37</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5D522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卫生健康相关补贴发放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CD5A3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计生奔丧补助、独生子女父母奖励补助、村医公共卫生补助资金/生活补贴、计划生育家庭扶助奖励等统一发放到社会保障卡银行账户，个人凭社会保障卡经银行渠道领取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5FC40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A90E0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72220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卫生健康部门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040261B0">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区卫生健康委</w:t>
            </w:r>
          </w:p>
        </w:tc>
      </w:tr>
      <w:tr w14:paraId="1E9837B5">
        <w:tblPrEx>
          <w:tblCellMar>
            <w:top w:w="0" w:type="dxa"/>
            <w:left w:w="0" w:type="dxa"/>
            <w:bottom w:w="0" w:type="dxa"/>
            <w:right w:w="0" w:type="dxa"/>
          </w:tblCellMar>
        </w:tblPrEx>
        <w:trPr>
          <w:trHeight w:val="1133"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E60A8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38</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B2A30C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退役军人身份认定及等级评定</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E90DB2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退役军人凭社会保障卡进行等级评定及证件办理、享受抚恤及补助对象身份认定，以及作为就业创业服务和政策咨询、职业教育和技能培训等身份凭证</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F0093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3B481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45E7EB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退役军人</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事务部门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05D2E38E">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区退役军人事务局</w:t>
            </w:r>
          </w:p>
        </w:tc>
      </w:tr>
      <w:tr w14:paraId="58B12FFE">
        <w:tblPrEx>
          <w:tblCellMar>
            <w:top w:w="0" w:type="dxa"/>
            <w:left w:w="0" w:type="dxa"/>
            <w:bottom w:w="0" w:type="dxa"/>
            <w:right w:w="0" w:type="dxa"/>
          </w:tblCellMar>
        </w:tblPrEx>
        <w:trPr>
          <w:trHeight w:val="171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D79A4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39</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5D52C4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退役军人相关补贴发放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13A29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退役金、优抚对象抚恤补助/医疗补助/丧葬补助费、复员军人干部生活补助、企业军转干部生活困难补助、残疾军人护理费、烈士褒扬金、义务兵家庭优待金优抚对象物价补贴、离退休费和津贴补贴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8F64BC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30A0C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D071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退役军人</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事务部门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4164E328">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区退役军人事务局</w:t>
            </w:r>
          </w:p>
        </w:tc>
      </w:tr>
      <w:tr w14:paraId="5607AC49">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00B6C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40</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456F8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扶贫相关补贴发放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673AF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扶贫补贴统一发放到社会保障卡银行账户，个人凭社会保障卡经银行渠道领取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88B5C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1D62A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0F25A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扶贫部门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E295FD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区乡村振兴局</w:t>
            </w:r>
          </w:p>
        </w:tc>
      </w:tr>
      <w:tr w14:paraId="6CD3E536">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5E490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E0631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残疾人服务凭证</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88536A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残疾人凭社会保障卡办理残疾人证，或凭社会保障卡享受残疾人服务（如免费乘坐公共交通工具）</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D2D61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4B680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4A852E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残联部门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C67B073">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区残联</w:t>
            </w:r>
          </w:p>
        </w:tc>
      </w:tr>
      <w:tr w14:paraId="5532C1A7">
        <w:tblPrEx>
          <w:tblCellMar>
            <w:top w:w="0" w:type="dxa"/>
            <w:left w:w="0" w:type="dxa"/>
            <w:bottom w:w="0" w:type="dxa"/>
            <w:right w:w="0" w:type="dxa"/>
          </w:tblCellMar>
        </w:tblPrEx>
        <w:trPr>
          <w:trHeight w:val="1320"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53476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65068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残疾人相关补贴发放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85FB7F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残疾人家庭无障碍改造补贴、机动轮椅车燃油补贴、重度残疾托养服务补贴、教育/就业创业/发展生产扶持补贴、残疾儿童康复补助、保健按摩补助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62EEE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D9FEE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57E95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残联部门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6B404B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区残联</w:t>
            </w:r>
          </w:p>
        </w:tc>
      </w:tr>
      <w:tr w14:paraId="650492D6">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45C74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E2EDE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工会相关补贴发放</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804CA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困难职工帮扶补助、职工医疗互助金、两节慰问金、关爱单亲困难女职工补助、劳模慰问帮扶/荣誉津贴等统一发放到社会保障卡银行账户，个人凭社会保障卡经银行渠道领取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CEA96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2713AB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3B5AB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工会部门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025129D">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区总工会</w:t>
            </w:r>
          </w:p>
        </w:tc>
      </w:tr>
      <w:tr w14:paraId="354AD41F">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6B440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841F2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水电气缴费</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72B18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个人可通过社会保障卡银行账户或电子社保卡移动支付功能缴纳水电气费</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1D3DA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587F3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1FDFB2E">
            <w:pPr>
              <w:widowControl/>
              <w:spacing w:line="320" w:lineRule="exact"/>
              <w:jc w:val="center"/>
              <w:rPr>
                <w:rFonts w:hint="eastAsia" w:ascii="宋体" w:hAnsi="宋体" w:eastAsia="宋体" w:cs="宋体"/>
                <w:color w:val="000000"/>
                <w:sz w:val="21"/>
                <w:szCs w:val="21"/>
              </w:rPr>
            </w:pP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747F21F">
            <w:pPr>
              <w:widowControl/>
              <w:spacing w:line="360" w:lineRule="exact"/>
              <w:jc w:val="center"/>
              <w:rPr>
                <w:rFonts w:hint="eastAsia" w:ascii="宋体" w:hAnsi="宋体" w:eastAsia="宋体" w:cs="宋体"/>
                <w:color w:val="000000"/>
                <w:spacing w:val="-11"/>
                <w:sz w:val="21"/>
                <w:szCs w:val="21"/>
              </w:rPr>
            </w:pPr>
          </w:p>
        </w:tc>
      </w:tr>
      <w:tr w14:paraId="0BCCF6F2">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0F99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C1979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社区门禁</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194F6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个人凭社会保障卡作为社区出入门禁凭证</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7786C5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74F62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1856BC">
            <w:pPr>
              <w:widowControl/>
              <w:spacing w:line="320" w:lineRule="exact"/>
              <w:jc w:val="center"/>
              <w:rPr>
                <w:rFonts w:hint="eastAsia" w:ascii="宋体" w:hAnsi="宋体" w:eastAsia="宋体" w:cs="宋体"/>
                <w:color w:val="000000"/>
                <w:sz w:val="21"/>
                <w:szCs w:val="21"/>
              </w:rPr>
            </w:pP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C875751">
            <w:pPr>
              <w:widowControl/>
              <w:spacing w:line="360" w:lineRule="exact"/>
              <w:jc w:val="center"/>
              <w:rPr>
                <w:rFonts w:hint="eastAsia" w:ascii="宋体" w:hAnsi="宋体" w:eastAsia="宋体" w:cs="宋体"/>
                <w:color w:val="000000"/>
                <w:spacing w:val="-11"/>
                <w:sz w:val="21"/>
                <w:szCs w:val="21"/>
              </w:rPr>
            </w:pPr>
          </w:p>
        </w:tc>
      </w:tr>
      <w:tr w14:paraId="5151F287">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B2F6B8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46</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D8669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社会保险缴费</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D10CF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个人持社会保障卡主动缴费、社会保障卡银行账户协议扣款，或是用电子社保卡移动支付功能，实现灵活就业人员、城乡居民缴纳养老保险费、医疗保险费</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2A75A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C5137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8DDA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税务部门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18C58F7">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区税务局</w:t>
            </w:r>
          </w:p>
        </w:tc>
      </w:tr>
      <w:tr w14:paraId="3CDFFC4A">
        <w:tblPrEx>
          <w:tblCellMar>
            <w:top w:w="0" w:type="dxa"/>
            <w:left w:w="0" w:type="dxa"/>
            <w:bottom w:w="0" w:type="dxa"/>
            <w:right w:w="0" w:type="dxa"/>
          </w:tblCellMar>
        </w:tblPrEx>
        <w:trPr>
          <w:trHeight w:val="99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4C60286">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47</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EDD04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就医挂号</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0F53A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个人凭社会保障卡在定点医疗机构窗口挂号，通过电话、网上实现预约挂号，通过自助机实现自助挂号、取号等</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F04E6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A15B7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8FA10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卫生健康部门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4035285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区卫生健康委</w:t>
            </w:r>
          </w:p>
          <w:p w14:paraId="51BA2BB6">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p w14:paraId="3029E523">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4E683396">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9AF5D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48</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AC865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就医服务</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774319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个人凭社会保障卡在定点医疗机构完成就诊、检查、取药、查询、打印报告单等就医服务流程</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B5E59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1E1F2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FF1B6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卫生健康部门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6A47BA6">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区卫生健康委</w:t>
            </w:r>
          </w:p>
          <w:p w14:paraId="7E4EAFD7">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707CF950">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9DA34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49</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8F212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住院登记</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3079F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个人凭社会保障卡在定点医疗机构办理住院登记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3B692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B0935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EE920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8241391">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p w14:paraId="0C189049">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2F16152C">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C1DA7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50</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A76E4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医保业务申请</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988D3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个人凭社会保障卡及其他相关证明材料申请办理门诊统筹登记，门诊特殊病、家庭病床、特检特治等特殊医疗待遇，医疗费用零星报销</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5454E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994E5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468C3D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96542D8">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p w14:paraId="54B2CE0A">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4628FDE5">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442F7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41E26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异地就医申请</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2E4EFD">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个人凭社会保障卡及其他相关证明材料申请办理异地就医登记（转诊、转院、异地安置等）</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B082A1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7D1FE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3A08B6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70225F5">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p w14:paraId="1BECC1FD">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22D1D083">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50419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9EF13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医疗保险临时脱网结算信息记录</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AF2687">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记录临时脱网状态下持卡人医疗结算信息</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04CC4C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信息记录</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33669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34B6F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6D35BB6">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tc>
      </w:tr>
      <w:tr w14:paraId="77431C75">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6760C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EC2E1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个人医疗保险相关信息查询</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A55B4E">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个人持社会保障卡查询本人就医购药费用结算记录、医疗保险个人账户余额、医疗保险个人账户交易记录、定点医疗机构信息</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8FE47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0B394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AF46F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3366B05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tc>
      </w:tr>
      <w:tr w14:paraId="001C3AF3">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A5B33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08230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就医即时结算</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2ED71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个人持社会保障卡在定点医疗机构完成医疗费用就医即时结算（包括本地、异地）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0634B8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F5EC53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393485">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9411597">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区医保局</w:t>
            </w:r>
          </w:p>
        </w:tc>
      </w:tr>
      <w:tr w14:paraId="783899DB">
        <w:tblPrEx>
          <w:tblCellMar>
            <w:top w:w="0" w:type="dxa"/>
            <w:left w:w="0" w:type="dxa"/>
            <w:bottom w:w="0" w:type="dxa"/>
            <w:right w:w="0" w:type="dxa"/>
          </w:tblCellMar>
        </w:tblPrEx>
        <w:trPr>
          <w:trHeight w:val="674"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7868B1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E28C20">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药店购药结算</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CAB3441">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个人持社会保障卡在定点零售药店完成购药费用结算（包括本地、异地）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4451E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2D33F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2C035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92A0118">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区医保局</w:t>
            </w:r>
          </w:p>
        </w:tc>
      </w:tr>
      <w:tr w14:paraId="0368A5D0">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5F15A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56</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E9DA04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商保大病、医疗救助衔接结算</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8645C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个人持社会保障卡在定点医疗机构完成商业大病保险、医疗救助等的一站式结算（包括本地、异地）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C77A0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DC36A2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27EF83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5193F08C">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区医保局</w:t>
            </w:r>
          </w:p>
        </w:tc>
      </w:tr>
      <w:tr w14:paraId="25CF433A">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19515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57</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FD302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医疗费用报销资金领取</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9EE438C">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医疗费用报销资金（含医疗保险、医疗救助等）统一发放到社会保障卡银行账户，个人凭社会保障卡经银行渠道领取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4FFF9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27432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F2AA5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435A3846">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区医保局</w:t>
            </w:r>
          </w:p>
        </w:tc>
      </w:tr>
      <w:tr w14:paraId="48B30F9A">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579A4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58</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87CE66">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医保个人账户返还资金领取</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649AA2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异地安置等人员申请医保个人账户返还的资金统一发放到社会保障卡银行账户，个人凭社会保障卡经银行渠道领取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A301D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67A1EE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0A8D9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7D742F0">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区医保局</w:t>
            </w:r>
          </w:p>
        </w:tc>
      </w:tr>
      <w:tr w14:paraId="44525A64">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4C0878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59</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98D4D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生育保险待遇申请</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B0351A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个人凭社会保障卡及其他相关证明材料申请生育保险待遇</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054104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EB789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A2C333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754F9694">
            <w:pPr>
              <w:spacing w:line="360" w:lineRule="exact"/>
              <w:jc w:val="center"/>
              <w:rPr>
                <w:rFonts w:hint="eastAsia" w:ascii="宋体" w:hAnsi="宋体" w:eastAsia="宋体" w:cs="宋体"/>
                <w:spacing w:val="-11"/>
                <w:sz w:val="21"/>
                <w:szCs w:val="21"/>
              </w:rPr>
            </w:pPr>
            <w:r>
              <w:rPr>
                <w:rFonts w:hint="eastAsia" w:ascii="宋体" w:hAnsi="宋体" w:eastAsia="宋体" w:cs="宋体"/>
                <w:color w:val="000000"/>
                <w:spacing w:val="-11"/>
                <w:kern w:val="0"/>
                <w:sz w:val="21"/>
                <w:szCs w:val="21"/>
                <w:lang w:bidi="ar"/>
              </w:rPr>
              <w:t>区医保局</w:t>
            </w:r>
          </w:p>
        </w:tc>
      </w:tr>
      <w:tr w14:paraId="4BDC63DF">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95D0062">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60</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8C7C30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妊娠登记</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5960092">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个人持社会保障卡在定点医疗机构完成妊娠登记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3D9AC84">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48AF5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DC2826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8D9F42D">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p w14:paraId="0E5D7DC1">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4198BFAF">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AAA2AE">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61</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615EF5">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住院登记</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A3093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个人持社会保障卡在定点医疗机构办理住院登记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8D47E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身份凭证</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3C1317">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C235A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13DA851C">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p w14:paraId="43C268F4">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区内各医疗机构</w:t>
            </w:r>
          </w:p>
        </w:tc>
      </w:tr>
      <w:tr w14:paraId="043491E9">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AEA96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62</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AC107B">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生育保险相关信息查询</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A1A3A9">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个人持社会保障卡查询本人生育保险待遇信息、生育费结算记录信息</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E67A39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自助查询</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EA7F2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3A03EF">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0369E23F">
            <w:pPr>
              <w:widowControl/>
              <w:spacing w:line="360" w:lineRule="exact"/>
              <w:jc w:val="center"/>
              <w:textAlignment w:val="center"/>
              <w:rPr>
                <w:rFonts w:hint="eastAsia" w:ascii="宋体" w:hAnsi="宋体" w:eastAsia="宋体" w:cs="宋体"/>
                <w:color w:val="000000"/>
                <w:spacing w:val="-11"/>
                <w:kern w:val="0"/>
                <w:sz w:val="21"/>
                <w:szCs w:val="21"/>
                <w:lang w:bidi="ar"/>
              </w:rPr>
            </w:pPr>
            <w:r>
              <w:rPr>
                <w:rFonts w:hint="eastAsia" w:ascii="宋体" w:hAnsi="宋体" w:eastAsia="宋体" w:cs="宋体"/>
                <w:color w:val="000000"/>
                <w:spacing w:val="-11"/>
                <w:kern w:val="0"/>
                <w:sz w:val="21"/>
                <w:szCs w:val="21"/>
                <w:lang w:bidi="ar"/>
              </w:rPr>
              <w:t>区医保局</w:t>
            </w:r>
          </w:p>
        </w:tc>
      </w:tr>
      <w:tr w14:paraId="5697489B">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ADC01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63</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6631C9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生育医疗费即时结算</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52884F">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个人持社会保障卡在定点医疗机构完成生育医疗费即时结算（包括本地、异地）</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926BA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就医结算</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6F30F7D">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电子卡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0FCE11">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医疗机构</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F274EB6">
            <w:pPr>
              <w:widowControl/>
              <w:spacing w:line="36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区医保局</w:t>
            </w:r>
          </w:p>
          <w:p w14:paraId="50C39D53">
            <w:pPr>
              <w:widowControl/>
              <w:spacing w:line="360" w:lineRule="exact"/>
              <w:jc w:val="center"/>
              <w:textAlignment w:val="center"/>
              <w:rPr>
                <w:rFonts w:hint="eastAsia" w:ascii="宋体" w:hAnsi="宋体" w:eastAsia="宋体" w:cs="宋体"/>
                <w:color w:val="000000"/>
                <w:spacing w:val="-20"/>
                <w:kern w:val="0"/>
                <w:sz w:val="21"/>
                <w:szCs w:val="21"/>
                <w:lang w:bidi="ar"/>
              </w:rPr>
            </w:pPr>
            <w:r>
              <w:rPr>
                <w:rFonts w:hint="eastAsia" w:ascii="宋体" w:hAnsi="宋体" w:eastAsia="宋体" w:cs="宋体"/>
                <w:color w:val="000000"/>
                <w:spacing w:val="-20"/>
                <w:kern w:val="0"/>
                <w:sz w:val="21"/>
                <w:szCs w:val="21"/>
                <w:lang w:bidi="ar"/>
              </w:rPr>
              <w:t>区内各医疗机构</w:t>
            </w:r>
          </w:p>
        </w:tc>
      </w:tr>
      <w:tr w14:paraId="69B1920A">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3041D0C">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64</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0D7738">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生育医疗费报销资金领取</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D612E44">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生育医疗费报销资金统一发放到社会保障卡银行账户，个人凭社会保障卡经银行渠道领取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520F403">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2FF02B">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CEFCA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2CF06148">
            <w:pPr>
              <w:spacing w:line="360" w:lineRule="exact"/>
              <w:jc w:val="center"/>
              <w:rPr>
                <w:rFonts w:hint="eastAsia" w:ascii="宋体" w:hAnsi="宋体" w:eastAsia="宋体" w:cs="宋体"/>
                <w:spacing w:val="-20"/>
                <w:sz w:val="21"/>
                <w:szCs w:val="21"/>
              </w:rPr>
            </w:pPr>
            <w:r>
              <w:rPr>
                <w:rFonts w:hint="eastAsia" w:ascii="宋体" w:hAnsi="宋体" w:eastAsia="宋体" w:cs="宋体"/>
                <w:color w:val="000000"/>
                <w:spacing w:val="-20"/>
                <w:kern w:val="0"/>
                <w:sz w:val="21"/>
                <w:szCs w:val="21"/>
                <w:lang w:bidi="ar"/>
              </w:rPr>
              <w:t>区医保局</w:t>
            </w:r>
          </w:p>
        </w:tc>
      </w:tr>
      <w:tr w14:paraId="18954E10">
        <w:tblPrEx>
          <w:tblCellMar>
            <w:top w:w="0" w:type="dxa"/>
            <w:left w:w="0" w:type="dxa"/>
            <w:bottom w:w="0" w:type="dxa"/>
            <w:right w:w="0" w:type="dxa"/>
          </w:tblCellMar>
        </w:tblPrEx>
        <w:trPr>
          <w:trHeight w:val="759" w:hRule="atLeast"/>
          <w:jc w:val="center"/>
        </w:trPr>
        <w:tc>
          <w:tcPr>
            <w:tcW w:w="58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0D7360">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65</w:t>
            </w:r>
          </w:p>
        </w:tc>
        <w:tc>
          <w:tcPr>
            <w:tcW w:w="24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C897EA">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生育津贴领取</w:t>
            </w:r>
          </w:p>
        </w:tc>
        <w:tc>
          <w:tcPr>
            <w:tcW w:w="603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1358943">
            <w:pPr>
              <w:widowControl/>
              <w:spacing w:line="320" w:lineRule="exac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生育津贴统一发放到社会保障卡银行账户，个人凭社会保障卡经银行渠道领取</w:t>
            </w:r>
          </w:p>
        </w:tc>
        <w:tc>
          <w:tcPr>
            <w:tcW w:w="132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56D5BA">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缴费和</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待遇领取</w:t>
            </w:r>
          </w:p>
        </w:tc>
        <w:tc>
          <w:tcPr>
            <w:tcW w:w="104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58CD5D9">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实体卡</w:t>
            </w:r>
          </w:p>
        </w:tc>
        <w:tc>
          <w:tcPr>
            <w:tcW w:w="153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80E928">
            <w:pPr>
              <w:widowControl/>
              <w:spacing w:line="32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医保部门</w:t>
            </w:r>
          </w:p>
        </w:tc>
        <w:tc>
          <w:tcPr>
            <w:tcW w:w="1898" w:type="dxa"/>
            <w:tcBorders>
              <w:top w:val="single" w:color="auto" w:sz="4" w:space="0"/>
              <w:left w:val="single" w:color="auto" w:sz="4" w:space="0"/>
              <w:bottom w:val="single" w:color="auto" w:sz="4" w:space="0"/>
              <w:right w:val="single" w:color="auto" w:sz="4" w:space="0"/>
            </w:tcBorders>
            <w:noWrap w:val="0"/>
            <w:vAlign w:val="center"/>
          </w:tcPr>
          <w:p w14:paraId="6BF04991">
            <w:pPr>
              <w:spacing w:line="360" w:lineRule="exact"/>
              <w:jc w:val="center"/>
              <w:rPr>
                <w:rFonts w:hint="eastAsia" w:ascii="宋体" w:hAnsi="宋体" w:eastAsia="宋体" w:cs="宋体"/>
                <w:spacing w:val="-20"/>
                <w:sz w:val="21"/>
                <w:szCs w:val="21"/>
              </w:rPr>
            </w:pPr>
            <w:r>
              <w:rPr>
                <w:rFonts w:hint="eastAsia" w:ascii="宋体" w:hAnsi="宋体" w:eastAsia="宋体" w:cs="宋体"/>
                <w:color w:val="000000"/>
                <w:spacing w:val="-20"/>
                <w:kern w:val="0"/>
                <w:sz w:val="21"/>
                <w:szCs w:val="21"/>
                <w:lang w:bidi="ar"/>
              </w:rPr>
              <w:t>区医保局</w:t>
            </w:r>
          </w:p>
        </w:tc>
      </w:tr>
    </w:tbl>
    <w:p w14:paraId="793E3970">
      <w:pPr>
        <w:spacing w:line="594" w:lineRule="exact"/>
        <w:rPr>
          <w:rFonts w:eastAsia="方正黑体_GBK"/>
          <w:sz w:val="32"/>
          <w:szCs w:val="32"/>
        </w:rPr>
      </w:pPr>
      <w:r>
        <w:rPr>
          <w:rFonts w:eastAsia="方正黑体_GBK"/>
          <w:sz w:val="32"/>
          <w:szCs w:val="32"/>
        </w:rPr>
        <w:t>附件2</w:t>
      </w:r>
    </w:p>
    <w:p w14:paraId="57EB3D58">
      <w:pPr>
        <w:spacing w:line="594" w:lineRule="exact"/>
        <w:jc w:val="center"/>
        <w:rPr>
          <w:rFonts w:eastAsia="方正小标宋_GBK"/>
          <w:sz w:val="44"/>
          <w:szCs w:val="44"/>
        </w:rPr>
      </w:pPr>
      <w:r>
        <w:rPr>
          <w:rFonts w:eastAsia="方正小标宋_GBK"/>
          <w:color w:val="333333"/>
          <w:sz w:val="44"/>
          <w:szCs w:val="44"/>
          <w:u w:val="single"/>
          <w:shd w:val="clear" w:color="auto" w:fill="FFFFFF"/>
        </w:rPr>
        <w:t xml:space="preserve">                </w:t>
      </w:r>
      <w:r>
        <w:rPr>
          <w:rFonts w:eastAsia="方正小标宋_GBK"/>
          <w:color w:val="333333"/>
          <w:sz w:val="44"/>
          <w:szCs w:val="44"/>
          <w:shd w:val="clear" w:color="auto" w:fill="FFFFFF"/>
        </w:rPr>
        <w:t>（单位）社会保障卡</w:t>
      </w:r>
      <w:r>
        <w:rPr>
          <w:rFonts w:eastAsia="方正小标宋_GBK"/>
          <w:sz w:val="44"/>
          <w:szCs w:val="44"/>
        </w:rPr>
        <w:t>“一卡通”</w:t>
      </w:r>
      <w:r>
        <w:rPr>
          <w:rFonts w:eastAsia="方正小标宋_GBK"/>
          <w:color w:val="333333"/>
          <w:sz w:val="44"/>
          <w:szCs w:val="44"/>
          <w:shd w:val="clear" w:color="auto" w:fill="FFFFFF"/>
        </w:rPr>
        <w:t>应用落实情况</w:t>
      </w:r>
    </w:p>
    <w:p w14:paraId="1A790727">
      <w:pPr>
        <w:spacing w:line="400" w:lineRule="exact"/>
        <w:rPr>
          <w:rFonts w:eastAsia="方正黑体_GBK"/>
          <w:szCs w:val="32"/>
        </w:rPr>
      </w:pPr>
    </w:p>
    <w:p w14:paraId="4BDAE072">
      <w:pPr>
        <w:numPr>
          <w:ilvl w:val="0"/>
          <w:numId w:val="2"/>
        </w:numPr>
        <w:spacing w:line="594" w:lineRule="exact"/>
        <w:rPr>
          <w:rFonts w:eastAsia="方正黑体_GBK"/>
          <w:sz w:val="32"/>
          <w:szCs w:val="32"/>
        </w:rPr>
      </w:pPr>
      <w:r>
        <w:rPr>
          <w:rFonts w:eastAsia="方正黑体_GBK"/>
          <w:sz w:val="32"/>
          <w:szCs w:val="32"/>
        </w:rPr>
        <w:t>人社领域社会保障卡“一卡通”应用项目落实情况表</w:t>
      </w:r>
    </w:p>
    <w:tbl>
      <w:tblPr>
        <w:tblStyle w:val="9"/>
        <w:tblW w:w="0" w:type="auto"/>
        <w:jc w:val="center"/>
        <w:tblLayout w:type="fixed"/>
        <w:tblCellMar>
          <w:top w:w="0" w:type="dxa"/>
          <w:left w:w="0" w:type="dxa"/>
          <w:bottom w:w="0" w:type="dxa"/>
          <w:right w:w="0" w:type="dxa"/>
        </w:tblCellMar>
      </w:tblPr>
      <w:tblGrid>
        <w:gridCol w:w="1115"/>
        <w:gridCol w:w="559"/>
        <w:gridCol w:w="1182"/>
        <w:gridCol w:w="4770"/>
        <w:gridCol w:w="1245"/>
        <w:gridCol w:w="2994"/>
        <w:gridCol w:w="2702"/>
      </w:tblGrid>
      <w:tr w14:paraId="203676B9">
        <w:tblPrEx>
          <w:tblCellMar>
            <w:top w:w="0" w:type="dxa"/>
            <w:left w:w="0" w:type="dxa"/>
            <w:bottom w:w="0" w:type="dxa"/>
            <w:right w:w="0" w:type="dxa"/>
          </w:tblCellMar>
        </w:tblPrEx>
        <w:trPr>
          <w:trHeight w:val="433" w:hRule="atLeast"/>
          <w:tblHeader/>
          <w:jc w:val="center"/>
        </w:trPr>
        <w:tc>
          <w:tcPr>
            <w:tcW w:w="111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083415A">
            <w:pPr>
              <w:widowControl/>
              <w:spacing w:line="320" w:lineRule="exact"/>
              <w:jc w:val="center"/>
              <w:textAlignment w:val="center"/>
              <w:rPr>
                <w:bCs/>
                <w:color w:val="000000"/>
                <w:sz w:val="24"/>
              </w:rPr>
            </w:pPr>
            <w:r>
              <w:rPr>
                <w:bCs/>
                <w:color w:val="000000"/>
                <w:kern w:val="0"/>
                <w:sz w:val="24"/>
                <w:lang w:bidi="ar"/>
              </w:rPr>
              <w:t>业务领域</w:t>
            </w:r>
          </w:p>
        </w:tc>
        <w:tc>
          <w:tcPr>
            <w:tcW w:w="559" w:type="dxa"/>
            <w:vMerge w:val="restart"/>
            <w:tcBorders>
              <w:top w:val="single" w:color="000000" w:sz="4" w:space="0"/>
              <w:left w:val="nil"/>
              <w:right w:val="single" w:color="000000" w:sz="4" w:space="0"/>
            </w:tcBorders>
            <w:noWrap w:val="0"/>
            <w:tcMar>
              <w:top w:w="15" w:type="dxa"/>
              <w:left w:w="15" w:type="dxa"/>
              <w:right w:w="15" w:type="dxa"/>
            </w:tcMar>
            <w:vAlign w:val="center"/>
          </w:tcPr>
          <w:p w14:paraId="1D8AA95D">
            <w:pPr>
              <w:widowControl/>
              <w:spacing w:line="320" w:lineRule="exact"/>
              <w:jc w:val="center"/>
              <w:textAlignment w:val="center"/>
              <w:rPr>
                <w:bCs/>
                <w:color w:val="000000"/>
                <w:sz w:val="24"/>
              </w:rPr>
            </w:pPr>
            <w:r>
              <w:rPr>
                <w:bCs/>
                <w:color w:val="000000"/>
                <w:kern w:val="0"/>
                <w:sz w:val="24"/>
                <w:lang w:bidi="ar"/>
              </w:rPr>
              <w:t>序号</w:t>
            </w:r>
          </w:p>
        </w:tc>
        <w:tc>
          <w:tcPr>
            <w:tcW w:w="1182"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3E550B80">
            <w:pPr>
              <w:widowControl/>
              <w:spacing w:line="320" w:lineRule="exact"/>
              <w:jc w:val="center"/>
              <w:textAlignment w:val="center"/>
              <w:rPr>
                <w:bCs/>
                <w:color w:val="000000"/>
                <w:sz w:val="24"/>
              </w:rPr>
            </w:pPr>
            <w:r>
              <w:rPr>
                <w:bCs/>
                <w:color w:val="000000"/>
                <w:kern w:val="0"/>
                <w:sz w:val="24"/>
                <w:lang w:bidi="ar"/>
              </w:rPr>
              <w:t>应用项目</w:t>
            </w:r>
          </w:p>
        </w:tc>
        <w:tc>
          <w:tcPr>
            <w:tcW w:w="477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5FB618D0">
            <w:pPr>
              <w:widowControl/>
              <w:spacing w:line="320" w:lineRule="exact"/>
              <w:jc w:val="center"/>
              <w:textAlignment w:val="center"/>
              <w:rPr>
                <w:bCs/>
                <w:color w:val="000000"/>
                <w:sz w:val="24"/>
              </w:rPr>
            </w:pPr>
            <w:r>
              <w:rPr>
                <w:bCs/>
                <w:color w:val="000000"/>
                <w:kern w:val="0"/>
                <w:sz w:val="24"/>
                <w:lang w:bidi="ar"/>
              </w:rPr>
              <w:t>业务场景说明</w:t>
            </w:r>
          </w:p>
        </w:tc>
        <w:tc>
          <w:tcPr>
            <w:tcW w:w="124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74F4ECA9">
            <w:pPr>
              <w:widowControl/>
              <w:spacing w:line="320" w:lineRule="exact"/>
              <w:jc w:val="center"/>
              <w:textAlignment w:val="center"/>
              <w:rPr>
                <w:bCs/>
                <w:color w:val="000000"/>
                <w:sz w:val="24"/>
              </w:rPr>
            </w:pPr>
            <w:r>
              <w:rPr>
                <w:bCs/>
                <w:color w:val="000000"/>
                <w:kern w:val="0"/>
                <w:sz w:val="24"/>
                <w:lang w:bidi="ar"/>
              </w:rPr>
              <w:t>功能分类</w:t>
            </w:r>
          </w:p>
        </w:tc>
        <w:tc>
          <w:tcPr>
            <w:tcW w:w="5696" w:type="dxa"/>
            <w:gridSpan w:val="2"/>
            <w:tcBorders>
              <w:top w:val="single" w:color="000000" w:sz="4" w:space="0"/>
              <w:left w:val="single" w:color="000000" w:sz="4" w:space="0"/>
              <w:bottom w:val="single" w:color="auto" w:sz="4" w:space="0"/>
              <w:right w:val="single" w:color="000000" w:sz="4" w:space="0"/>
            </w:tcBorders>
            <w:noWrap w:val="0"/>
            <w:vAlign w:val="center"/>
          </w:tcPr>
          <w:p w14:paraId="0C31287D">
            <w:pPr>
              <w:widowControl/>
              <w:spacing w:line="320" w:lineRule="exact"/>
              <w:jc w:val="center"/>
              <w:textAlignment w:val="center"/>
              <w:rPr>
                <w:bCs/>
                <w:color w:val="000000"/>
                <w:kern w:val="0"/>
                <w:sz w:val="24"/>
                <w:lang w:bidi="ar"/>
              </w:rPr>
            </w:pPr>
            <w:r>
              <w:rPr>
                <w:bCs/>
                <w:color w:val="000000"/>
                <w:kern w:val="0"/>
                <w:sz w:val="24"/>
                <w:lang w:bidi="ar"/>
              </w:rPr>
              <w:t>应用落实情况</w:t>
            </w:r>
          </w:p>
        </w:tc>
      </w:tr>
      <w:tr w14:paraId="2A5F638A">
        <w:tblPrEx>
          <w:tblCellMar>
            <w:top w:w="0" w:type="dxa"/>
            <w:left w:w="0" w:type="dxa"/>
            <w:bottom w:w="0" w:type="dxa"/>
            <w:right w:w="0" w:type="dxa"/>
          </w:tblCellMar>
        </w:tblPrEx>
        <w:trPr>
          <w:trHeight w:val="423" w:hRule="atLeast"/>
          <w:tblHeader/>
          <w:jc w:val="center"/>
        </w:trPr>
        <w:tc>
          <w:tcPr>
            <w:tcW w:w="111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4245EF60">
            <w:pPr>
              <w:widowControl/>
              <w:spacing w:line="320" w:lineRule="exact"/>
              <w:jc w:val="center"/>
              <w:textAlignment w:val="center"/>
              <w:rPr>
                <w:bCs/>
                <w:color w:val="000000"/>
                <w:kern w:val="0"/>
                <w:sz w:val="24"/>
                <w:lang w:bidi="ar"/>
              </w:rPr>
            </w:pPr>
          </w:p>
        </w:tc>
        <w:tc>
          <w:tcPr>
            <w:tcW w:w="559" w:type="dxa"/>
            <w:vMerge w:val="continue"/>
            <w:tcBorders>
              <w:left w:val="nil"/>
              <w:bottom w:val="single" w:color="auto" w:sz="4" w:space="0"/>
              <w:right w:val="single" w:color="000000" w:sz="4" w:space="0"/>
            </w:tcBorders>
            <w:noWrap w:val="0"/>
            <w:tcMar>
              <w:top w:w="15" w:type="dxa"/>
              <w:left w:w="15" w:type="dxa"/>
              <w:right w:w="15" w:type="dxa"/>
            </w:tcMar>
            <w:vAlign w:val="center"/>
          </w:tcPr>
          <w:p w14:paraId="350D54AC">
            <w:pPr>
              <w:widowControl/>
              <w:spacing w:line="320" w:lineRule="exact"/>
              <w:jc w:val="center"/>
              <w:textAlignment w:val="center"/>
              <w:rPr>
                <w:bCs/>
                <w:color w:val="000000"/>
                <w:kern w:val="0"/>
                <w:sz w:val="24"/>
                <w:lang w:bidi="ar"/>
              </w:rPr>
            </w:pPr>
          </w:p>
        </w:tc>
        <w:tc>
          <w:tcPr>
            <w:tcW w:w="1182"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7DC2FEA">
            <w:pPr>
              <w:widowControl/>
              <w:spacing w:line="320" w:lineRule="exact"/>
              <w:jc w:val="center"/>
              <w:textAlignment w:val="center"/>
              <w:rPr>
                <w:bCs/>
                <w:color w:val="000000"/>
                <w:kern w:val="0"/>
                <w:sz w:val="24"/>
                <w:lang w:bidi="ar"/>
              </w:rPr>
            </w:pPr>
          </w:p>
        </w:tc>
        <w:tc>
          <w:tcPr>
            <w:tcW w:w="4770"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E5B4DA3">
            <w:pPr>
              <w:widowControl/>
              <w:spacing w:line="320" w:lineRule="exact"/>
              <w:jc w:val="center"/>
              <w:textAlignment w:val="center"/>
              <w:rPr>
                <w:bCs/>
                <w:color w:val="000000"/>
                <w:kern w:val="0"/>
                <w:sz w:val="24"/>
                <w:lang w:bidi="ar"/>
              </w:rPr>
            </w:pPr>
          </w:p>
        </w:tc>
        <w:tc>
          <w:tcPr>
            <w:tcW w:w="1245"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427B2699">
            <w:pPr>
              <w:widowControl/>
              <w:spacing w:line="320" w:lineRule="exact"/>
              <w:jc w:val="center"/>
              <w:textAlignment w:val="center"/>
              <w:rPr>
                <w:bCs/>
                <w:color w:val="000000"/>
                <w:kern w:val="0"/>
                <w:sz w:val="24"/>
                <w:lang w:bidi="ar"/>
              </w:rPr>
            </w:pPr>
          </w:p>
        </w:tc>
        <w:tc>
          <w:tcPr>
            <w:tcW w:w="2994" w:type="dxa"/>
            <w:tcBorders>
              <w:top w:val="single" w:color="000000" w:sz="4" w:space="0"/>
              <w:left w:val="single" w:color="000000" w:sz="4" w:space="0"/>
              <w:bottom w:val="single" w:color="auto" w:sz="4" w:space="0"/>
              <w:right w:val="single" w:color="000000" w:sz="4" w:space="0"/>
            </w:tcBorders>
            <w:noWrap w:val="0"/>
            <w:vAlign w:val="center"/>
          </w:tcPr>
          <w:p w14:paraId="2F975A47">
            <w:pPr>
              <w:widowControl/>
              <w:spacing w:line="320" w:lineRule="exact"/>
              <w:jc w:val="center"/>
              <w:textAlignment w:val="center"/>
              <w:rPr>
                <w:bCs/>
                <w:color w:val="000000"/>
                <w:kern w:val="0"/>
                <w:sz w:val="24"/>
                <w:lang w:bidi="ar"/>
              </w:rPr>
            </w:pPr>
            <w:r>
              <w:rPr>
                <w:bCs/>
                <w:color w:val="000000"/>
                <w:kern w:val="0"/>
                <w:sz w:val="24"/>
                <w:lang w:bidi="ar"/>
              </w:rPr>
              <w:t>实体卡</w:t>
            </w:r>
          </w:p>
        </w:tc>
        <w:tc>
          <w:tcPr>
            <w:tcW w:w="2702" w:type="dxa"/>
            <w:tcBorders>
              <w:top w:val="single" w:color="000000" w:sz="4" w:space="0"/>
              <w:left w:val="single" w:color="000000" w:sz="4" w:space="0"/>
              <w:bottom w:val="single" w:color="auto" w:sz="4" w:space="0"/>
              <w:right w:val="single" w:color="000000" w:sz="4" w:space="0"/>
            </w:tcBorders>
            <w:noWrap w:val="0"/>
            <w:vAlign w:val="center"/>
          </w:tcPr>
          <w:p w14:paraId="3F312C43">
            <w:pPr>
              <w:widowControl/>
              <w:spacing w:line="320" w:lineRule="exact"/>
              <w:jc w:val="center"/>
              <w:textAlignment w:val="center"/>
              <w:rPr>
                <w:bCs/>
                <w:color w:val="000000"/>
                <w:kern w:val="0"/>
                <w:sz w:val="24"/>
                <w:lang w:bidi="ar"/>
              </w:rPr>
            </w:pPr>
            <w:r>
              <w:rPr>
                <w:bCs/>
                <w:color w:val="000000"/>
                <w:kern w:val="0"/>
                <w:sz w:val="24"/>
                <w:lang w:bidi="ar"/>
              </w:rPr>
              <w:t>电子卡</w:t>
            </w:r>
          </w:p>
        </w:tc>
      </w:tr>
      <w:tr w14:paraId="27272067">
        <w:tblPrEx>
          <w:tblCellMar>
            <w:top w:w="0" w:type="dxa"/>
            <w:left w:w="0" w:type="dxa"/>
            <w:bottom w:w="0" w:type="dxa"/>
            <w:right w:w="0" w:type="dxa"/>
          </w:tblCellMar>
        </w:tblPrEx>
        <w:trPr>
          <w:trHeight w:val="759"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1D883D">
            <w:pPr>
              <w:widowControl/>
              <w:spacing w:line="320" w:lineRule="exact"/>
              <w:jc w:val="center"/>
              <w:textAlignment w:val="center"/>
              <w:rPr>
                <w:color w:val="000000"/>
                <w:sz w:val="24"/>
              </w:rPr>
            </w:pPr>
            <w:r>
              <w:rPr>
                <w:color w:val="000000"/>
                <w:kern w:val="0"/>
                <w:sz w:val="24"/>
                <w:lang w:bidi="ar"/>
              </w:rPr>
              <w:t>就业</w:t>
            </w:r>
            <w:r>
              <w:rPr>
                <w:color w:val="000000"/>
                <w:kern w:val="0"/>
                <w:sz w:val="24"/>
                <w:lang w:bidi="ar"/>
              </w:rPr>
              <w:br w:type="textWrapping"/>
            </w:r>
            <w:r>
              <w:rPr>
                <w:color w:val="000000"/>
                <w:kern w:val="0"/>
                <w:sz w:val="24"/>
                <w:lang w:bidi="ar"/>
              </w:rPr>
              <w:t>创业</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8910861">
            <w:pPr>
              <w:widowControl/>
              <w:spacing w:line="320" w:lineRule="exact"/>
              <w:jc w:val="center"/>
              <w:textAlignment w:val="center"/>
              <w:rPr>
                <w:color w:val="000000"/>
                <w:sz w:val="24"/>
              </w:rPr>
            </w:pPr>
            <w:r>
              <w:rPr>
                <w:color w:val="000000"/>
                <w:kern w:val="0"/>
                <w:sz w:val="24"/>
                <w:lang w:bidi="ar"/>
              </w:rPr>
              <w:t>1</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EFAAB24">
            <w:pPr>
              <w:widowControl/>
              <w:spacing w:line="320" w:lineRule="exact"/>
              <w:jc w:val="center"/>
              <w:textAlignment w:val="center"/>
              <w:rPr>
                <w:color w:val="000000"/>
                <w:sz w:val="24"/>
              </w:rPr>
            </w:pPr>
            <w:r>
              <w:rPr>
                <w:color w:val="000000"/>
                <w:kern w:val="0"/>
                <w:sz w:val="24"/>
                <w:lang w:bidi="ar"/>
              </w:rPr>
              <w:t>就业登记</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D2DF68C">
            <w:pPr>
              <w:widowControl/>
              <w:spacing w:line="320" w:lineRule="exact"/>
              <w:textAlignment w:val="center"/>
              <w:rPr>
                <w:color w:val="000000"/>
                <w:sz w:val="24"/>
              </w:rPr>
            </w:pPr>
            <w:r>
              <w:rPr>
                <w:color w:val="000000"/>
                <w:kern w:val="0"/>
                <w:sz w:val="24"/>
                <w:lang w:bidi="ar"/>
              </w:rPr>
              <w:t>个人可凭社会保障卡（含电子社保卡，下同）到公共就业和人才服务机构进行就业登记</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087259">
            <w:pPr>
              <w:widowControl/>
              <w:spacing w:line="320" w:lineRule="exact"/>
              <w:jc w:val="center"/>
              <w:textAlignment w:val="center"/>
              <w:rPr>
                <w:color w:val="000000"/>
                <w:sz w:val="24"/>
              </w:rPr>
            </w:pPr>
            <w:r>
              <w:rPr>
                <w:color w:val="000000"/>
                <w:kern w:val="0"/>
                <w:sz w:val="24"/>
                <w:lang w:bidi="ar"/>
              </w:rPr>
              <w:t>身份凭证</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1870E356">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6E2BD54A">
            <w:pPr>
              <w:widowControl/>
              <w:spacing w:line="320" w:lineRule="exact"/>
              <w:jc w:val="center"/>
              <w:textAlignment w:val="center"/>
              <w:rPr>
                <w:color w:val="000000"/>
                <w:kern w:val="0"/>
                <w:sz w:val="24"/>
                <w:lang w:bidi="ar"/>
              </w:rPr>
            </w:pPr>
          </w:p>
        </w:tc>
      </w:tr>
      <w:tr w14:paraId="35956865">
        <w:tblPrEx>
          <w:tblCellMar>
            <w:top w:w="0" w:type="dxa"/>
            <w:left w:w="0" w:type="dxa"/>
            <w:bottom w:w="0" w:type="dxa"/>
            <w:right w:w="0" w:type="dxa"/>
          </w:tblCellMar>
        </w:tblPrEx>
        <w:trPr>
          <w:trHeight w:val="461"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F85672E">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EF4C4A">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5CE2763">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E3ADE9">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07773B7">
            <w:pPr>
              <w:widowControl/>
              <w:spacing w:line="320" w:lineRule="exact"/>
              <w:jc w:val="center"/>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top"/>
          </w:tcPr>
          <w:p w14:paraId="240E1E2E">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0102422C">
            <w:pPr>
              <w:widowControl/>
              <w:spacing w:line="320" w:lineRule="exact"/>
              <w:jc w:val="center"/>
              <w:textAlignment w:val="center"/>
              <w:rPr>
                <w:color w:val="000000"/>
                <w:kern w:val="0"/>
                <w:sz w:val="24"/>
                <w:lang w:bidi="ar"/>
              </w:rPr>
            </w:pPr>
          </w:p>
        </w:tc>
      </w:tr>
      <w:tr w14:paraId="77C0F416">
        <w:tblPrEx>
          <w:tblCellMar>
            <w:top w:w="0" w:type="dxa"/>
            <w:left w:w="0" w:type="dxa"/>
            <w:bottom w:w="0" w:type="dxa"/>
            <w:right w:w="0" w:type="dxa"/>
          </w:tblCellMar>
        </w:tblPrEx>
        <w:trPr>
          <w:trHeight w:val="590"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4423545">
            <w:pPr>
              <w:widowControl/>
              <w:spacing w:line="320" w:lineRule="exact"/>
              <w:jc w:val="center"/>
              <w:textAlignment w:val="center"/>
              <w:rPr>
                <w:color w:val="000000"/>
                <w:sz w:val="24"/>
              </w:rPr>
            </w:pPr>
            <w:r>
              <w:rPr>
                <w:color w:val="000000"/>
                <w:kern w:val="0"/>
                <w:sz w:val="24"/>
                <w:lang w:bidi="ar"/>
              </w:rPr>
              <w:t>社会</w:t>
            </w:r>
            <w:r>
              <w:rPr>
                <w:color w:val="000000"/>
                <w:kern w:val="0"/>
                <w:sz w:val="24"/>
                <w:lang w:bidi="ar"/>
              </w:rPr>
              <w:br w:type="textWrapping"/>
            </w:r>
            <w:r>
              <w:rPr>
                <w:color w:val="000000"/>
                <w:kern w:val="0"/>
                <w:sz w:val="24"/>
                <w:lang w:bidi="ar"/>
              </w:rPr>
              <w:t>保险</w:t>
            </w:r>
            <w:r>
              <w:rPr>
                <w:color w:val="000000"/>
                <w:kern w:val="0"/>
                <w:sz w:val="24"/>
                <w:lang w:bidi="ar"/>
              </w:rPr>
              <w:br w:type="textWrapping"/>
            </w:r>
            <w:r>
              <w:rPr>
                <w:color w:val="000000"/>
                <w:kern w:val="0"/>
                <w:sz w:val="24"/>
                <w:lang w:bidi="ar"/>
              </w:rPr>
              <w:t>公共</w:t>
            </w:r>
            <w:r>
              <w:rPr>
                <w:color w:val="000000"/>
                <w:kern w:val="0"/>
                <w:sz w:val="24"/>
                <w:lang w:bidi="ar"/>
              </w:rPr>
              <w:br w:type="textWrapping"/>
            </w:r>
            <w:r>
              <w:rPr>
                <w:color w:val="000000"/>
                <w:kern w:val="0"/>
                <w:sz w:val="24"/>
                <w:lang w:bidi="ar"/>
              </w:rPr>
              <w:t>业务</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EC4E83C">
            <w:pPr>
              <w:widowControl/>
              <w:spacing w:line="320" w:lineRule="exact"/>
              <w:jc w:val="center"/>
              <w:textAlignment w:val="center"/>
              <w:rPr>
                <w:color w:val="000000"/>
                <w:sz w:val="24"/>
              </w:rPr>
            </w:pPr>
            <w:r>
              <w:rPr>
                <w:color w:val="000000"/>
                <w:kern w:val="0"/>
                <w:sz w:val="24"/>
                <w:lang w:bidi="ar"/>
              </w:rPr>
              <w:t>20</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E0C510">
            <w:pPr>
              <w:widowControl/>
              <w:spacing w:line="320" w:lineRule="exact"/>
              <w:jc w:val="center"/>
              <w:textAlignment w:val="center"/>
              <w:rPr>
                <w:color w:val="000000"/>
                <w:sz w:val="24"/>
              </w:rPr>
            </w:pPr>
            <w:r>
              <w:rPr>
                <w:color w:val="000000"/>
                <w:kern w:val="0"/>
                <w:sz w:val="24"/>
                <w:lang w:bidi="ar"/>
              </w:rPr>
              <w:t>个人参保登记</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3126AE7">
            <w:pPr>
              <w:widowControl/>
              <w:spacing w:line="320" w:lineRule="exact"/>
              <w:textAlignment w:val="center"/>
              <w:rPr>
                <w:color w:val="000000"/>
                <w:sz w:val="24"/>
              </w:rPr>
            </w:pPr>
            <w:r>
              <w:rPr>
                <w:color w:val="000000"/>
                <w:kern w:val="0"/>
                <w:sz w:val="24"/>
                <w:lang w:bidi="ar"/>
              </w:rPr>
              <w:t>个人直接办理业务时，凭社会保障卡进行参保登记</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2D4E1C3">
            <w:pPr>
              <w:widowControl/>
              <w:spacing w:line="320" w:lineRule="exact"/>
              <w:jc w:val="center"/>
              <w:textAlignment w:val="center"/>
              <w:rPr>
                <w:color w:val="000000"/>
                <w:sz w:val="24"/>
              </w:rPr>
            </w:pPr>
            <w:r>
              <w:rPr>
                <w:color w:val="000000"/>
                <w:kern w:val="0"/>
                <w:sz w:val="24"/>
                <w:lang w:bidi="ar"/>
              </w:rPr>
              <w:t>身份凭证</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1CF142F8">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1CE2B3B0">
            <w:pPr>
              <w:widowControl/>
              <w:spacing w:line="320" w:lineRule="exact"/>
              <w:jc w:val="center"/>
              <w:textAlignment w:val="center"/>
              <w:rPr>
                <w:color w:val="000000"/>
                <w:kern w:val="0"/>
                <w:sz w:val="24"/>
                <w:lang w:bidi="ar"/>
              </w:rPr>
            </w:pPr>
          </w:p>
        </w:tc>
      </w:tr>
      <w:tr w14:paraId="41D07E86">
        <w:tblPrEx>
          <w:tblCellMar>
            <w:top w:w="0" w:type="dxa"/>
            <w:left w:w="0" w:type="dxa"/>
            <w:bottom w:w="0" w:type="dxa"/>
            <w:right w:w="0" w:type="dxa"/>
          </w:tblCellMar>
        </w:tblPrEx>
        <w:trPr>
          <w:trHeight w:val="696"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3770D0">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82AEBEF">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2C49672">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3F0A16F">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D3953B1">
            <w:pPr>
              <w:widowControl/>
              <w:spacing w:line="320" w:lineRule="exact"/>
              <w:jc w:val="center"/>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top"/>
          </w:tcPr>
          <w:p w14:paraId="74409FA0">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2C474750">
            <w:pPr>
              <w:widowControl/>
              <w:spacing w:line="320" w:lineRule="exact"/>
              <w:jc w:val="center"/>
              <w:textAlignment w:val="center"/>
              <w:rPr>
                <w:color w:val="000000"/>
                <w:kern w:val="0"/>
                <w:sz w:val="24"/>
                <w:lang w:bidi="ar"/>
              </w:rPr>
            </w:pPr>
          </w:p>
        </w:tc>
      </w:tr>
      <w:tr w14:paraId="551A4153">
        <w:tblPrEx>
          <w:tblCellMar>
            <w:top w:w="0" w:type="dxa"/>
            <w:left w:w="0" w:type="dxa"/>
            <w:bottom w:w="0" w:type="dxa"/>
            <w:right w:w="0" w:type="dxa"/>
          </w:tblCellMar>
        </w:tblPrEx>
        <w:trPr>
          <w:trHeight w:val="689"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337413">
            <w:pPr>
              <w:widowControl/>
              <w:spacing w:line="320" w:lineRule="exact"/>
              <w:jc w:val="center"/>
              <w:textAlignment w:val="center"/>
              <w:rPr>
                <w:color w:val="000000"/>
                <w:sz w:val="24"/>
              </w:rPr>
            </w:pPr>
            <w:r>
              <w:rPr>
                <w:color w:val="000000"/>
                <w:kern w:val="0"/>
                <w:sz w:val="24"/>
                <w:lang w:bidi="ar"/>
              </w:rPr>
              <w:t>养老</w:t>
            </w:r>
            <w:r>
              <w:rPr>
                <w:color w:val="000000"/>
                <w:kern w:val="0"/>
                <w:sz w:val="24"/>
                <w:lang w:bidi="ar"/>
              </w:rPr>
              <w:br w:type="textWrapping"/>
            </w:r>
            <w:r>
              <w:rPr>
                <w:color w:val="000000"/>
                <w:kern w:val="0"/>
                <w:sz w:val="24"/>
                <w:lang w:bidi="ar"/>
              </w:rPr>
              <w:t>保险</w:t>
            </w:r>
            <w:r>
              <w:rPr>
                <w:color w:val="000000"/>
                <w:kern w:val="0"/>
                <w:sz w:val="24"/>
                <w:lang w:bidi="ar"/>
              </w:rPr>
              <w:br w:type="textWrapping"/>
            </w:r>
            <w:r>
              <w:rPr>
                <w:color w:val="000000"/>
                <w:kern w:val="0"/>
                <w:sz w:val="24"/>
                <w:lang w:bidi="ar"/>
              </w:rPr>
              <w:t>待遇</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29860CE">
            <w:pPr>
              <w:widowControl/>
              <w:spacing w:line="320" w:lineRule="exact"/>
              <w:jc w:val="center"/>
              <w:textAlignment w:val="center"/>
              <w:rPr>
                <w:color w:val="000000"/>
                <w:sz w:val="24"/>
              </w:rPr>
            </w:pPr>
            <w:r>
              <w:rPr>
                <w:color w:val="000000"/>
                <w:kern w:val="0"/>
                <w:sz w:val="24"/>
                <w:lang w:bidi="ar"/>
              </w:rPr>
              <w:t>28</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BA28D5">
            <w:pPr>
              <w:widowControl/>
              <w:spacing w:line="320" w:lineRule="exact"/>
              <w:jc w:val="center"/>
              <w:textAlignment w:val="center"/>
              <w:rPr>
                <w:color w:val="000000"/>
                <w:sz w:val="24"/>
              </w:rPr>
            </w:pPr>
            <w:r>
              <w:rPr>
                <w:color w:val="000000"/>
                <w:kern w:val="0"/>
                <w:sz w:val="24"/>
                <w:lang w:bidi="ar"/>
              </w:rPr>
              <w:t>特殊工种岗位人员信息查询</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836364">
            <w:pPr>
              <w:widowControl/>
              <w:spacing w:line="320" w:lineRule="exact"/>
              <w:textAlignment w:val="center"/>
              <w:rPr>
                <w:color w:val="000000"/>
                <w:sz w:val="24"/>
              </w:rPr>
            </w:pPr>
            <w:r>
              <w:rPr>
                <w:color w:val="000000"/>
                <w:kern w:val="0"/>
                <w:sz w:val="24"/>
                <w:lang w:bidi="ar"/>
              </w:rPr>
              <w:t>个人持社会保障卡查询本人从事特殊工种岗位的备案信息等相关信息</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4BD9DC3">
            <w:pPr>
              <w:widowControl/>
              <w:spacing w:line="320" w:lineRule="exact"/>
              <w:jc w:val="center"/>
              <w:textAlignment w:val="center"/>
              <w:rPr>
                <w:color w:val="000000"/>
                <w:sz w:val="24"/>
              </w:rPr>
            </w:pPr>
            <w:r>
              <w:rPr>
                <w:color w:val="000000"/>
                <w:kern w:val="0"/>
                <w:sz w:val="24"/>
                <w:lang w:bidi="ar"/>
              </w:rPr>
              <w:t>自助查询</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64AAF1DC">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38E06AAC">
            <w:pPr>
              <w:widowControl/>
              <w:spacing w:line="320" w:lineRule="exact"/>
              <w:jc w:val="center"/>
              <w:textAlignment w:val="center"/>
              <w:rPr>
                <w:color w:val="000000"/>
                <w:kern w:val="0"/>
                <w:sz w:val="24"/>
                <w:lang w:bidi="ar"/>
              </w:rPr>
            </w:pPr>
          </w:p>
        </w:tc>
      </w:tr>
      <w:tr w14:paraId="421C68DF">
        <w:tblPrEx>
          <w:tblCellMar>
            <w:top w:w="0" w:type="dxa"/>
            <w:left w:w="0" w:type="dxa"/>
            <w:bottom w:w="0" w:type="dxa"/>
            <w:right w:w="0" w:type="dxa"/>
          </w:tblCellMar>
        </w:tblPrEx>
        <w:trPr>
          <w:trHeight w:val="475"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DC4201">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65B28D">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E0329B1">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750FEC">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E6D1B38">
            <w:pPr>
              <w:widowControl/>
              <w:spacing w:line="320" w:lineRule="exact"/>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top"/>
          </w:tcPr>
          <w:p w14:paraId="09B47C0C">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28336ADD">
            <w:pPr>
              <w:widowControl/>
              <w:spacing w:line="320" w:lineRule="exact"/>
              <w:jc w:val="center"/>
              <w:textAlignment w:val="center"/>
              <w:rPr>
                <w:color w:val="000000"/>
                <w:kern w:val="0"/>
                <w:sz w:val="24"/>
                <w:lang w:bidi="ar"/>
              </w:rPr>
            </w:pPr>
          </w:p>
        </w:tc>
      </w:tr>
      <w:tr w14:paraId="48190971">
        <w:tblPrEx>
          <w:tblCellMar>
            <w:top w:w="0" w:type="dxa"/>
            <w:left w:w="0" w:type="dxa"/>
            <w:bottom w:w="0" w:type="dxa"/>
            <w:right w:w="0" w:type="dxa"/>
          </w:tblCellMar>
        </w:tblPrEx>
        <w:trPr>
          <w:trHeight w:val="420"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6F79BF3">
            <w:pPr>
              <w:widowControl/>
              <w:spacing w:line="320" w:lineRule="exact"/>
              <w:jc w:val="center"/>
              <w:textAlignment w:val="center"/>
              <w:rPr>
                <w:color w:val="000000"/>
                <w:kern w:val="0"/>
                <w:sz w:val="24"/>
                <w:lang w:bidi="ar"/>
              </w:rPr>
            </w:pPr>
            <w:r>
              <w:rPr>
                <w:color w:val="000000"/>
                <w:kern w:val="0"/>
                <w:sz w:val="24"/>
                <w:lang w:bidi="ar"/>
              </w:rPr>
              <w:t>工伤</w:t>
            </w:r>
          </w:p>
          <w:p w14:paraId="796EDF0B">
            <w:pPr>
              <w:widowControl/>
              <w:spacing w:line="320" w:lineRule="exact"/>
              <w:jc w:val="center"/>
              <w:textAlignment w:val="center"/>
              <w:rPr>
                <w:color w:val="000000"/>
                <w:kern w:val="0"/>
                <w:sz w:val="24"/>
                <w:lang w:bidi="ar"/>
              </w:rPr>
            </w:pPr>
            <w:r>
              <w:rPr>
                <w:color w:val="000000"/>
                <w:kern w:val="0"/>
                <w:sz w:val="24"/>
                <w:lang w:bidi="ar"/>
              </w:rPr>
              <w:t>保险</w:t>
            </w:r>
          </w:p>
          <w:p w14:paraId="682A50D0">
            <w:pPr>
              <w:widowControl/>
              <w:spacing w:line="320" w:lineRule="exact"/>
              <w:jc w:val="center"/>
              <w:textAlignment w:val="center"/>
              <w:rPr>
                <w:color w:val="000000"/>
                <w:sz w:val="24"/>
              </w:rPr>
            </w:pPr>
            <w:r>
              <w:rPr>
                <w:color w:val="000000"/>
                <w:kern w:val="0"/>
                <w:sz w:val="24"/>
                <w:lang w:bidi="ar"/>
              </w:rPr>
              <w:t>待遇</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3539AA0">
            <w:pPr>
              <w:widowControl/>
              <w:spacing w:line="320" w:lineRule="exact"/>
              <w:jc w:val="center"/>
              <w:textAlignment w:val="center"/>
              <w:rPr>
                <w:color w:val="000000"/>
                <w:sz w:val="24"/>
              </w:rPr>
            </w:pPr>
            <w:r>
              <w:rPr>
                <w:color w:val="000000"/>
                <w:kern w:val="0"/>
                <w:sz w:val="24"/>
                <w:lang w:bidi="ar"/>
              </w:rPr>
              <w:t>38</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45E006E">
            <w:pPr>
              <w:widowControl/>
              <w:spacing w:line="320" w:lineRule="exact"/>
              <w:jc w:val="center"/>
              <w:textAlignment w:val="center"/>
              <w:rPr>
                <w:color w:val="000000"/>
                <w:sz w:val="24"/>
              </w:rPr>
            </w:pPr>
            <w:r>
              <w:rPr>
                <w:color w:val="000000"/>
                <w:kern w:val="0"/>
                <w:sz w:val="24"/>
                <w:lang w:bidi="ar"/>
              </w:rPr>
              <w:t>工伤认定申请</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890962">
            <w:pPr>
              <w:widowControl/>
              <w:spacing w:line="320" w:lineRule="exact"/>
              <w:textAlignment w:val="center"/>
              <w:rPr>
                <w:color w:val="000000"/>
                <w:sz w:val="24"/>
              </w:rPr>
            </w:pPr>
            <w:r>
              <w:rPr>
                <w:color w:val="000000"/>
                <w:kern w:val="0"/>
                <w:sz w:val="24"/>
                <w:lang w:bidi="ar"/>
              </w:rPr>
              <w:t>个人凭社会保障卡及其他相关证明材料申请办理工伤认定</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34FE23A">
            <w:pPr>
              <w:widowControl/>
              <w:spacing w:line="320" w:lineRule="exact"/>
              <w:jc w:val="center"/>
              <w:textAlignment w:val="center"/>
              <w:rPr>
                <w:color w:val="000000"/>
                <w:sz w:val="24"/>
              </w:rPr>
            </w:pPr>
            <w:r>
              <w:rPr>
                <w:color w:val="000000"/>
                <w:kern w:val="0"/>
                <w:sz w:val="24"/>
                <w:lang w:bidi="ar"/>
              </w:rPr>
              <w:t>身份凭证</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5B5D5C17">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4F90708D">
            <w:pPr>
              <w:widowControl/>
              <w:spacing w:line="320" w:lineRule="exact"/>
              <w:jc w:val="center"/>
              <w:textAlignment w:val="center"/>
              <w:rPr>
                <w:color w:val="000000"/>
                <w:kern w:val="0"/>
                <w:sz w:val="24"/>
                <w:lang w:bidi="ar"/>
              </w:rPr>
            </w:pPr>
          </w:p>
        </w:tc>
      </w:tr>
      <w:tr w14:paraId="70FCAF5A">
        <w:tblPrEx>
          <w:tblCellMar>
            <w:top w:w="0" w:type="dxa"/>
            <w:left w:w="0" w:type="dxa"/>
            <w:bottom w:w="0" w:type="dxa"/>
            <w:right w:w="0" w:type="dxa"/>
          </w:tblCellMar>
        </w:tblPrEx>
        <w:trPr>
          <w:trHeight w:val="536"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F365DF9">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1AC43BC">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24981C">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13C4DF">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9D3A0E">
            <w:pPr>
              <w:widowControl/>
              <w:spacing w:line="320" w:lineRule="exact"/>
              <w:jc w:val="center"/>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top"/>
          </w:tcPr>
          <w:p w14:paraId="3D8530D1">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7BF70F59">
            <w:pPr>
              <w:widowControl/>
              <w:spacing w:line="320" w:lineRule="exact"/>
              <w:jc w:val="center"/>
              <w:textAlignment w:val="center"/>
              <w:rPr>
                <w:color w:val="000000"/>
                <w:kern w:val="0"/>
                <w:sz w:val="24"/>
                <w:lang w:bidi="ar"/>
              </w:rPr>
            </w:pPr>
          </w:p>
        </w:tc>
      </w:tr>
      <w:tr w14:paraId="3BE1EE55">
        <w:tblPrEx>
          <w:tblCellMar>
            <w:top w:w="0" w:type="dxa"/>
            <w:left w:w="0" w:type="dxa"/>
            <w:bottom w:w="0" w:type="dxa"/>
            <w:right w:w="0" w:type="dxa"/>
          </w:tblCellMar>
        </w:tblPrEx>
        <w:trPr>
          <w:trHeight w:val="999"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A0278C">
            <w:pPr>
              <w:widowControl/>
              <w:spacing w:line="320" w:lineRule="exact"/>
              <w:jc w:val="center"/>
              <w:textAlignment w:val="center"/>
              <w:rPr>
                <w:color w:val="000000"/>
                <w:sz w:val="24"/>
              </w:rPr>
            </w:pPr>
          </w:p>
          <w:p w14:paraId="36AD5FBB">
            <w:pPr>
              <w:widowControl/>
              <w:spacing w:line="320" w:lineRule="exact"/>
              <w:jc w:val="center"/>
              <w:textAlignment w:val="center"/>
              <w:rPr>
                <w:color w:val="000000"/>
                <w:sz w:val="24"/>
              </w:rPr>
            </w:pPr>
            <w:r>
              <w:rPr>
                <w:color w:val="000000"/>
                <w:kern w:val="0"/>
                <w:sz w:val="24"/>
                <w:lang w:bidi="ar"/>
              </w:rPr>
              <w:t>失业</w:t>
            </w:r>
            <w:r>
              <w:rPr>
                <w:color w:val="000000"/>
                <w:kern w:val="0"/>
                <w:sz w:val="24"/>
                <w:lang w:bidi="ar"/>
              </w:rPr>
              <w:br w:type="textWrapping"/>
            </w:r>
            <w:r>
              <w:rPr>
                <w:color w:val="000000"/>
                <w:kern w:val="0"/>
                <w:sz w:val="24"/>
                <w:lang w:bidi="ar"/>
              </w:rPr>
              <w:t>保险</w:t>
            </w:r>
            <w:r>
              <w:rPr>
                <w:color w:val="000000"/>
                <w:kern w:val="0"/>
                <w:sz w:val="24"/>
                <w:lang w:bidi="ar"/>
              </w:rPr>
              <w:br w:type="textWrapping"/>
            </w:r>
            <w:r>
              <w:rPr>
                <w:color w:val="000000"/>
                <w:kern w:val="0"/>
                <w:sz w:val="24"/>
                <w:lang w:bidi="ar"/>
              </w:rPr>
              <w:t>待遇</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1736265">
            <w:pPr>
              <w:widowControl/>
              <w:spacing w:line="320" w:lineRule="exact"/>
              <w:jc w:val="center"/>
              <w:textAlignment w:val="center"/>
              <w:rPr>
                <w:color w:val="000000"/>
                <w:sz w:val="24"/>
              </w:rPr>
            </w:pPr>
            <w:r>
              <w:rPr>
                <w:color w:val="000000"/>
                <w:kern w:val="0"/>
                <w:sz w:val="24"/>
                <w:lang w:bidi="ar"/>
              </w:rPr>
              <w:t>61</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04B585">
            <w:pPr>
              <w:widowControl/>
              <w:spacing w:line="320" w:lineRule="exact"/>
              <w:jc w:val="center"/>
              <w:textAlignment w:val="center"/>
              <w:rPr>
                <w:color w:val="000000"/>
                <w:sz w:val="24"/>
              </w:rPr>
            </w:pPr>
            <w:r>
              <w:rPr>
                <w:color w:val="000000"/>
                <w:kern w:val="0"/>
                <w:sz w:val="24"/>
                <w:lang w:bidi="ar"/>
              </w:rPr>
              <w:t>失业保险关系转移接续</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5A8F90">
            <w:pPr>
              <w:widowControl/>
              <w:spacing w:line="320" w:lineRule="exact"/>
              <w:textAlignment w:val="center"/>
              <w:rPr>
                <w:color w:val="000000"/>
                <w:sz w:val="24"/>
              </w:rPr>
            </w:pPr>
            <w:r>
              <w:rPr>
                <w:color w:val="000000"/>
                <w:kern w:val="0"/>
                <w:sz w:val="24"/>
                <w:lang w:bidi="ar"/>
              </w:rPr>
              <w:t>个人凭社会保障卡及其他相关证明材料到转入地社保经办机构或者登录公共服务平台，办理失业保险关系转移申请</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E6A06DE">
            <w:pPr>
              <w:widowControl/>
              <w:spacing w:line="320" w:lineRule="exact"/>
              <w:jc w:val="center"/>
              <w:textAlignment w:val="center"/>
              <w:rPr>
                <w:color w:val="000000"/>
                <w:sz w:val="24"/>
              </w:rPr>
            </w:pPr>
            <w:r>
              <w:rPr>
                <w:color w:val="000000"/>
                <w:kern w:val="0"/>
                <w:sz w:val="24"/>
                <w:lang w:bidi="ar"/>
              </w:rPr>
              <w:t>身份凭证</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22CD6B7D">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2E63F5B3">
            <w:pPr>
              <w:widowControl/>
              <w:spacing w:line="320" w:lineRule="exact"/>
              <w:jc w:val="center"/>
              <w:textAlignment w:val="center"/>
              <w:rPr>
                <w:color w:val="000000"/>
                <w:kern w:val="0"/>
                <w:sz w:val="24"/>
                <w:lang w:bidi="ar"/>
              </w:rPr>
            </w:pPr>
          </w:p>
        </w:tc>
      </w:tr>
      <w:tr w14:paraId="1F7629FB">
        <w:tblPrEx>
          <w:tblCellMar>
            <w:top w:w="0" w:type="dxa"/>
            <w:left w:w="0" w:type="dxa"/>
            <w:bottom w:w="0" w:type="dxa"/>
            <w:right w:w="0" w:type="dxa"/>
          </w:tblCellMar>
        </w:tblPrEx>
        <w:trPr>
          <w:trHeight w:val="511"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72EB61F">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C29CB06">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CCDBD13">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B8098F5">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F6E90C7">
            <w:pPr>
              <w:widowControl/>
              <w:spacing w:line="320" w:lineRule="exact"/>
              <w:jc w:val="center"/>
              <w:textAlignment w:val="center"/>
              <w:rPr>
                <w:color w:val="000000"/>
                <w:sz w:val="24"/>
              </w:rPr>
            </w:pPr>
            <w:r>
              <w:rPr>
                <w:color w:val="000000"/>
                <w:kern w:val="0"/>
                <w:sz w:val="24"/>
                <w:lang w:bidi="ar"/>
              </w:rPr>
              <w:t>自助查询</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10438A86">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22F59592">
            <w:pPr>
              <w:widowControl/>
              <w:spacing w:line="320" w:lineRule="exact"/>
              <w:jc w:val="center"/>
              <w:textAlignment w:val="center"/>
              <w:rPr>
                <w:color w:val="000000"/>
                <w:kern w:val="0"/>
                <w:sz w:val="24"/>
                <w:lang w:bidi="ar"/>
              </w:rPr>
            </w:pPr>
          </w:p>
        </w:tc>
      </w:tr>
      <w:tr w14:paraId="58064CCA">
        <w:tblPrEx>
          <w:tblCellMar>
            <w:top w:w="0" w:type="dxa"/>
            <w:left w:w="0" w:type="dxa"/>
            <w:bottom w:w="0" w:type="dxa"/>
            <w:right w:w="0" w:type="dxa"/>
          </w:tblCellMar>
        </w:tblPrEx>
        <w:trPr>
          <w:trHeight w:val="759"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76E06B5">
            <w:pPr>
              <w:widowControl/>
              <w:spacing w:line="320" w:lineRule="exact"/>
              <w:jc w:val="center"/>
              <w:rPr>
                <w:color w:val="000000"/>
                <w:sz w:val="24"/>
              </w:rPr>
            </w:pPr>
            <w:r>
              <w:rPr>
                <w:color w:val="000000"/>
                <w:sz w:val="24"/>
              </w:rPr>
              <w:t>人事</w:t>
            </w:r>
          </w:p>
          <w:p w14:paraId="0F4973EA">
            <w:pPr>
              <w:widowControl/>
              <w:spacing w:line="320" w:lineRule="exact"/>
              <w:jc w:val="center"/>
              <w:rPr>
                <w:color w:val="000000"/>
                <w:sz w:val="24"/>
              </w:rPr>
            </w:pPr>
            <w:r>
              <w:rPr>
                <w:color w:val="000000"/>
                <w:sz w:val="24"/>
              </w:rPr>
              <w:t>人才</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9442A3">
            <w:pPr>
              <w:widowControl/>
              <w:spacing w:line="320" w:lineRule="exact"/>
              <w:jc w:val="center"/>
              <w:textAlignment w:val="center"/>
              <w:rPr>
                <w:color w:val="000000"/>
                <w:sz w:val="24"/>
              </w:rPr>
            </w:pPr>
            <w:r>
              <w:rPr>
                <w:color w:val="000000"/>
                <w:kern w:val="0"/>
                <w:sz w:val="24"/>
                <w:lang w:bidi="ar"/>
              </w:rPr>
              <w:t>68</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92363DA">
            <w:pPr>
              <w:widowControl/>
              <w:spacing w:line="320" w:lineRule="exact"/>
              <w:jc w:val="center"/>
              <w:textAlignment w:val="center"/>
              <w:rPr>
                <w:color w:val="000000"/>
                <w:sz w:val="24"/>
              </w:rPr>
            </w:pPr>
            <w:r>
              <w:rPr>
                <w:color w:val="000000"/>
                <w:kern w:val="0"/>
                <w:sz w:val="24"/>
                <w:lang w:bidi="ar"/>
              </w:rPr>
              <w:t>专业技术人员资格考试网上报名考生身份认证</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47AAF1">
            <w:pPr>
              <w:widowControl/>
              <w:spacing w:line="320" w:lineRule="exact"/>
              <w:textAlignment w:val="center"/>
              <w:rPr>
                <w:color w:val="000000"/>
                <w:sz w:val="24"/>
              </w:rPr>
            </w:pPr>
            <w:r>
              <w:rPr>
                <w:color w:val="000000"/>
                <w:kern w:val="0"/>
                <w:sz w:val="24"/>
                <w:lang w:bidi="ar"/>
              </w:rPr>
              <w:t>考生使用电子社保卡实名、实人身份认证功能，完成考生用户名密码找回、照片替换、告知承诺等工作，确保考生本人报名</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C9A6E8">
            <w:pPr>
              <w:widowControl/>
              <w:spacing w:line="320" w:lineRule="exact"/>
              <w:jc w:val="center"/>
              <w:textAlignment w:val="center"/>
              <w:rPr>
                <w:color w:val="000000"/>
                <w:sz w:val="24"/>
              </w:rPr>
            </w:pPr>
            <w:r>
              <w:rPr>
                <w:color w:val="000000"/>
                <w:kern w:val="0"/>
                <w:sz w:val="24"/>
                <w:lang w:bidi="ar"/>
              </w:rPr>
              <w:t>身份凭证</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6AFC860A">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23C8A3E5">
            <w:pPr>
              <w:widowControl/>
              <w:spacing w:line="320" w:lineRule="exact"/>
              <w:jc w:val="center"/>
              <w:textAlignment w:val="center"/>
              <w:rPr>
                <w:color w:val="000000"/>
                <w:kern w:val="0"/>
                <w:sz w:val="24"/>
                <w:lang w:bidi="ar"/>
              </w:rPr>
            </w:pPr>
          </w:p>
        </w:tc>
      </w:tr>
      <w:tr w14:paraId="303EF2A3">
        <w:tblPrEx>
          <w:tblCellMar>
            <w:top w:w="0" w:type="dxa"/>
            <w:left w:w="0" w:type="dxa"/>
            <w:bottom w:w="0" w:type="dxa"/>
            <w:right w:w="0" w:type="dxa"/>
          </w:tblCellMar>
        </w:tblPrEx>
        <w:trPr>
          <w:trHeight w:val="529"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10DAE9F">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BCCAD66">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53C98CC">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2CE3310">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CCD4E1C">
            <w:pPr>
              <w:widowControl/>
              <w:spacing w:line="320" w:lineRule="exact"/>
              <w:jc w:val="center"/>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top"/>
          </w:tcPr>
          <w:p w14:paraId="7F1CDC7D">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562C3FD5">
            <w:pPr>
              <w:widowControl/>
              <w:spacing w:line="320" w:lineRule="exact"/>
              <w:jc w:val="center"/>
              <w:textAlignment w:val="center"/>
              <w:rPr>
                <w:color w:val="000000"/>
                <w:kern w:val="0"/>
                <w:sz w:val="24"/>
                <w:lang w:bidi="ar"/>
              </w:rPr>
            </w:pPr>
          </w:p>
        </w:tc>
      </w:tr>
      <w:tr w14:paraId="6DD9DE43">
        <w:tblPrEx>
          <w:tblCellMar>
            <w:top w:w="0" w:type="dxa"/>
            <w:left w:w="0" w:type="dxa"/>
            <w:bottom w:w="0" w:type="dxa"/>
            <w:right w:w="0" w:type="dxa"/>
          </w:tblCellMar>
        </w:tblPrEx>
        <w:trPr>
          <w:trHeight w:val="723" w:hRule="atLeast"/>
          <w:jc w:val="center"/>
        </w:trPr>
        <w:tc>
          <w:tcPr>
            <w:tcW w:w="111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9E3E87F">
            <w:pPr>
              <w:widowControl/>
              <w:spacing w:line="320" w:lineRule="exact"/>
              <w:jc w:val="center"/>
              <w:textAlignment w:val="center"/>
              <w:rPr>
                <w:color w:val="000000"/>
                <w:sz w:val="24"/>
              </w:rPr>
            </w:pPr>
            <w:r>
              <w:rPr>
                <w:color w:val="000000"/>
                <w:sz w:val="24"/>
              </w:rPr>
              <w:t>劳动</w:t>
            </w:r>
          </w:p>
          <w:p w14:paraId="56BB2A96">
            <w:pPr>
              <w:widowControl/>
              <w:spacing w:line="320" w:lineRule="exact"/>
              <w:jc w:val="center"/>
              <w:textAlignment w:val="center"/>
              <w:rPr>
                <w:color w:val="000000"/>
                <w:sz w:val="24"/>
              </w:rPr>
            </w:pPr>
            <w:r>
              <w:rPr>
                <w:color w:val="000000"/>
                <w:sz w:val="24"/>
              </w:rPr>
              <w:t>关系</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9BBE9D">
            <w:pPr>
              <w:widowControl/>
              <w:spacing w:line="320" w:lineRule="exact"/>
              <w:jc w:val="center"/>
              <w:textAlignment w:val="center"/>
              <w:rPr>
                <w:color w:val="000000"/>
                <w:sz w:val="24"/>
              </w:rPr>
            </w:pPr>
            <w:r>
              <w:rPr>
                <w:color w:val="000000"/>
                <w:kern w:val="0"/>
                <w:sz w:val="24"/>
                <w:lang w:bidi="ar"/>
              </w:rPr>
              <w:t>83</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64AA5E5">
            <w:pPr>
              <w:widowControl/>
              <w:spacing w:line="320" w:lineRule="exact"/>
              <w:jc w:val="center"/>
              <w:textAlignment w:val="center"/>
              <w:rPr>
                <w:color w:val="000000"/>
                <w:sz w:val="24"/>
              </w:rPr>
            </w:pPr>
            <w:r>
              <w:rPr>
                <w:color w:val="000000"/>
                <w:kern w:val="0"/>
                <w:sz w:val="24"/>
                <w:lang w:bidi="ar"/>
              </w:rPr>
              <w:t>劳动合同信息查询</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5D8554D">
            <w:pPr>
              <w:widowControl/>
              <w:spacing w:line="320" w:lineRule="exact"/>
              <w:textAlignment w:val="center"/>
              <w:rPr>
                <w:color w:val="000000"/>
                <w:sz w:val="24"/>
              </w:rPr>
            </w:pPr>
            <w:r>
              <w:rPr>
                <w:color w:val="000000"/>
                <w:kern w:val="0"/>
                <w:sz w:val="24"/>
                <w:lang w:bidi="ar"/>
              </w:rPr>
              <w:t>个人持社会保障卡查询本人劳动合同信息</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4B93390">
            <w:pPr>
              <w:widowControl/>
              <w:spacing w:line="320" w:lineRule="exact"/>
              <w:jc w:val="center"/>
              <w:textAlignment w:val="center"/>
              <w:rPr>
                <w:color w:val="000000"/>
                <w:sz w:val="24"/>
              </w:rPr>
            </w:pPr>
            <w:r>
              <w:rPr>
                <w:color w:val="000000"/>
                <w:kern w:val="0"/>
                <w:sz w:val="24"/>
                <w:lang w:bidi="ar"/>
              </w:rPr>
              <w:t>自助查询</w:t>
            </w:r>
          </w:p>
        </w:tc>
        <w:tc>
          <w:tcPr>
            <w:tcW w:w="2994" w:type="dxa"/>
            <w:tcBorders>
              <w:top w:val="single" w:color="auto" w:sz="4" w:space="0"/>
              <w:left w:val="single" w:color="auto" w:sz="4" w:space="0"/>
              <w:bottom w:val="single" w:color="auto" w:sz="4" w:space="0"/>
              <w:right w:val="single" w:color="auto" w:sz="4" w:space="0"/>
            </w:tcBorders>
            <w:noWrap w:val="0"/>
            <w:vAlign w:val="top"/>
          </w:tcPr>
          <w:p w14:paraId="772D802F">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49B89920">
            <w:pPr>
              <w:widowControl/>
              <w:spacing w:line="320" w:lineRule="exact"/>
              <w:jc w:val="center"/>
              <w:textAlignment w:val="center"/>
              <w:rPr>
                <w:color w:val="000000"/>
                <w:kern w:val="0"/>
                <w:sz w:val="24"/>
                <w:lang w:bidi="ar"/>
              </w:rPr>
            </w:pPr>
          </w:p>
        </w:tc>
      </w:tr>
      <w:tr w14:paraId="5A33DBBE">
        <w:tblPrEx>
          <w:tblCellMar>
            <w:top w:w="0" w:type="dxa"/>
            <w:left w:w="0" w:type="dxa"/>
            <w:bottom w:w="0" w:type="dxa"/>
            <w:right w:w="0" w:type="dxa"/>
          </w:tblCellMar>
        </w:tblPrEx>
        <w:trPr>
          <w:trHeight w:val="561" w:hRule="atLeast"/>
          <w:jc w:val="center"/>
        </w:trPr>
        <w:tc>
          <w:tcPr>
            <w:tcW w:w="1115"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2A569B">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CC312EE">
            <w:pPr>
              <w:widowControl/>
              <w:spacing w:line="320" w:lineRule="exact"/>
              <w:jc w:val="center"/>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8130EB1">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25EC1ED">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A2C580E">
            <w:pPr>
              <w:widowControl/>
              <w:spacing w:line="320" w:lineRule="exact"/>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top"/>
          </w:tcPr>
          <w:p w14:paraId="75021F17">
            <w:pPr>
              <w:widowControl/>
              <w:spacing w:line="320" w:lineRule="exact"/>
              <w:jc w:val="center"/>
              <w:textAlignment w:val="center"/>
              <w:rPr>
                <w:color w:val="000000"/>
                <w:kern w:val="0"/>
                <w:sz w:val="24"/>
                <w:lang w:bidi="ar"/>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11E1F2FF">
            <w:pPr>
              <w:widowControl/>
              <w:spacing w:line="320" w:lineRule="exact"/>
              <w:jc w:val="center"/>
              <w:textAlignment w:val="center"/>
              <w:rPr>
                <w:color w:val="000000"/>
                <w:kern w:val="0"/>
                <w:sz w:val="24"/>
                <w:lang w:bidi="ar"/>
              </w:rPr>
            </w:pPr>
          </w:p>
        </w:tc>
      </w:tr>
      <w:tr w14:paraId="11426098">
        <w:tblPrEx>
          <w:tblCellMar>
            <w:top w:w="0" w:type="dxa"/>
            <w:left w:w="0" w:type="dxa"/>
            <w:bottom w:w="0" w:type="dxa"/>
            <w:right w:w="0" w:type="dxa"/>
          </w:tblCellMar>
        </w:tblPrEx>
        <w:trPr>
          <w:trHeight w:val="800" w:hRule="atLeast"/>
          <w:jc w:val="center"/>
        </w:trPr>
        <w:tc>
          <w:tcPr>
            <w:tcW w:w="1115"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14:paraId="57F0A512">
            <w:pPr>
              <w:widowControl/>
              <w:spacing w:line="320" w:lineRule="exact"/>
              <w:jc w:val="center"/>
              <w:rPr>
                <w:color w:val="000000"/>
                <w:sz w:val="24"/>
              </w:rPr>
            </w:pPr>
            <w:r>
              <w:rPr>
                <w:color w:val="000000"/>
                <w:kern w:val="0"/>
                <w:sz w:val="24"/>
                <w:lang w:bidi="ar"/>
              </w:rPr>
              <w:t>劳动</w:t>
            </w:r>
            <w:r>
              <w:rPr>
                <w:color w:val="000000"/>
                <w:kern w:val="0"/>
                <w:sz w:val="24"/>
                <w:lang w:bidi="ar"/>
              </w:rPr>
              <w:br w:type="textWrapping"/>
            </w:r>
            <w:r>
              <w:rPr>
                <w:color w:val="000000"/>
                <w:kern w:val="0"/>
                <w:sz w:val="24"/>
                <w:lang w:bidi="ar"/>
              </w:rPr>
              <w:t>关系</w:t>
            </w:r>
          </w:p>
          <w:p w14:paraId="0FBB17A8">
            <w:pPr>
              <w:widowControl/>
              <w:spacing w:line="320" w:lineRule="exact"/>
              <w:jc w:val="center"/>
              <w:rPr>
                <w:color w:val="000000"/>
                <w:sz w:val="24"/>
              </w:rPr>
            </w:pPr>
            <w:r>
              <w:rPr>
                <w:color w:val="000000"/>
                <w:kern w:val="0"/>
                <w:sz w:val="24"/>
                <w:lang w:bidi="ar"/>
              </w:rPr>
              <w:t>其他</w:t>
            </w: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90C6719">
            <w:pPr>
              <w:widowControl/>
              <w:spacing w:line="320" w:lineRule="exact"/>
              <w:jc w:val="center"/>
              <w:textAlignment w:val="center"/>
              <w:rPr>
                <w:color w:val="000000"/>
                <w:sz w:val="24"/>
              </w:rPr>
            </w:pPr>
            <w:r>
              <w:rPr>
                <w:color w:val="000000"/>
                <w:kern w:val="0"/>
                <w:sz w:val="24"/>
                <w:lang w:bidi="ar"/>
              </w:rPr>
              <w:t>92</w:t>
            </w: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03CB7CD">
            <w:pPr>
              <w:widowControl/>
              <w:spacing w:line="320" w:lineRule="exact"/>
              <w:jc w:val="center"/>
              <w:textAlignment w:val="center"/>
              <w:rPr>
                <w:color w:val="000000"/>
                <w:sz w:val="24"/>
              </w:rPr>
            </w:pPr>
            <w:r>
              <w:rPr>
                <w:color w:val="000000"/>
                <w:kern w:val="0"/>
                <w:sz w:val="24"/>
                <w:lang w:bidi="ar"/>
              </w:rPr>
              <w:t>农民工工资领取</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9E01AF5">
            <w:pPr>
              <w:widowControl/>
              <w:spacing w:line="320" w:lineRule="exact"/>
              <w:textAlignment w:val="center"/>
              <w:rPr>
                <w:color w:val="000000"/>
                <w:sz w:val="24"/>
              </w:rPr>
            </w:pPr>
            <w:r>
              <w:rPr>
                <w:color w:val="000000"/>
                <w:kern w:val="0"/>
                <w:sz w:val="24"/>
                <w:lang w:bidi="ar"/>
              </w:rPr>
              <w:t>农民工工资发放到社会保障卡银行账户中，个人凭卡到银行渠道领取</w:t>
            </w: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A2E91E5">
            <w:pPr>
              <w:widowControl/>
              <w:spacing w:line="320" w:lineRule="exact"/>
              <w:jc w:val="center"/>
              <w:textAlignment w:val="center"/>
              <w:rPr>
                <w:color w:val="000000"/>
                <w:sz w:val="24"/>
              </w:rPr>
            </w:pPr>
            <w:r>
              <w:rPr>
                <w:color w:val="000000"/>
                <w:kern w:val="0"/>
                <w:sz w:val="24"/>
                <w:lang w:bidi="ar"/>
              </w:rPr>
              <w:t>缴费和</w:t>
            </w:r>
            <w:r>
              <w:rPr>
                <w:color w:val="000000"/>
                <w:kern w:val="0"/>
                <w:sz w:val="24"/>
                <w:lang w:bidi="ar"/>
              </w:rPr>
              <w:br w:type="textWrapping"/>
            </w:r>
            <w:r>
              <w:rPr>
                <w:color w:val="000000"/>
                <w:kern w:val="0"/>
                <w:sz w:val="24"/>
                <w:lang w:bidi="ar"/>
              </w:rPr>
              <w:t>待遇领取</w:t>
            </w:r>
          </w:p>
        </w:tc>
        <w:tc>
          <w:tcPr>
            <w:tcW w:w="2994" w:type="dxa"/>
            <w:tcBorders>
              <w:top w:val="single" w:color="auto" w:sz="4" w:space="0"/>
              <w:left w:val="single" w:color="auto" w:sz="4" w:space="0"/>
              <w:bottom w:val="single" w:color="auto" w:sz="4" w:space="0"/>
              <w:right w:val="single" w:color="auto" w:sz="4" w:space="0"/>
            </w:tcBorders>
            <w:noWrap w:val="0"/>
            <w:vAlign w:val="center"/>
          </w:tcPr>
          <w:p w14:paraId="02DCD1C3">
            <w:pPr>
              <w:widowControl/>
              <w:spacing w:line="320" w:lineRule="exact"/>
              <w:jc w:val="center"/>
              <w:textAlignment w:val="center"/>
              <w:rPr>
                <w:color w:val="000000"/>
                <w:sz w:val="24"/>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7035BEC9">
            <w:pPr>
              <w:widowControl/>
              <w:spacing w:line="320" w:lineRule="exact"/>
              <w:jc w:val="center"/>
              <w:textAlignment w:val="center"/>
              <w:rPr>
                <w:color w:val="000000"/>
                <w:kern w:val="0"/>
                <w:sz w:val="24"/>
                <w:lang w:bidi="ar"/>
              </w:rPr>
            </w:pPr>
          </w:p>
        </w:tc>
      </w:tr>
      <w:tr w14:paraId="08EC6670">
        <w:tblPrEx>
          <w:tblCellMar>
            <w:top w:w="0" w:type="dxa"/>
            <w:left w:w="0" w:type="dxa"/>
            <w:bottom w:w="0" w:type="dxa"/>
            <w:right w:w="0" w:type="dxa"/>
          </w:tblCellMar>
        </w:tblPrEx>
        <w:trPr>
          <w:trHeight w:val="642" w:hRule="atLeast"/>
          <w:jc w:val="center"/>
        </w:trPr>
        <w:tc>
          <w:tcPr>
            <w:tcW w:w="1115"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14:paraId="5AE3E7BE">
            <w:pPr>
              <w:widowControl/>
              <w:spacing w:line="320" w:lineRule="exact"/>
              <w:jc w:val="center"/>
              <w:rPr>
                <w:color w:val="000000"/>
                <w:sz w:val="24"/>
              </w:rPr>
            </w:pPr>
          </w:p>
        </w:tc>
        <w:tc>
          <w:tcPr>
            <w:tcW w:w="5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01D9AD4">
            <w:pPr>
              <w:widowControl/>
              <w:spacing w:line="320" w:lineRule="exact"/>
              <w:textAlignment w:val="center"/>
              <w:rPr>
                <w:color w:val="000000"/>
                <w:sz w:val="24"/>
              </w:rPr>
            </w:pPr>
          </w:p>
        </w:tc>
        <w:tc>
          <w:tcPr>
            <w:tcW w:w="118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BFDBCD">
            <w:pPr>
              <w:widowControl/>
              <w:spacing w:line="320" w:lineRule="exact"/>
              <w:jc w:val="center"/>
              <w:textAlignment w:val="center"/>
              <w:rPr>
                <w:color w:val="000000"/>
                <w:sz w:val="24"/>
              </w:rPr>
            </w:pPr>
            <w:r>
              <w:rPr>
                <w:color w:val="000000"/>
                <w:kern w:val="0"/>
                <w:sz w:val="24"/>
                <w:lang w:bidi="ar"/>
              </w:rPr>
              <w:t>……</w:t>
            </w:r>
          </w:p>
        </w:tc>
        <w:tc>
          <w:tcPr>
            <w:tcW w:w="47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A349241">
            <w:pPr>
              <w:widowControl/>
              <w:spacing w:line="320" w:lineRule="exact"/>
              <w:textAlignment w:val="center"/>
              <w:rPr>
                <w:color w:val="000000"/>
                <w:sz w:val="24"/>
              </w:rPr>
            </w:pPr>
          </w:p>
        </w:tc>
        <w:tc>
          <w:tcPr>
            <w:tcW w:w="12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77B8427">
            <w:pPr>
              <w:widowControl/>
              <w:spacing w:line="320" w:lineRule="exact"/>
              <w:textAlignment w:val="center"/>
              <w:rPr>
                <w:color w:val="000000"/>
                <w:sz w:val="24"/>
              </w:rPr>
            </w:pPr>
          </w:p>
        </w:tc>
        <w:tc>
          <w:tcPr>
            <w:tcW w:w="2994" w:type="dxa"/>
            <w:tcBorders>
              <w:top w:val="single" w:color="auto" w:sz="4" w:space="0"/>
              <w:left w:val="single" w:color="auto" w:sz="4" w:space="0"/>
              <w:bottom w:val="single" w:color="auto" w:sz="4" w:space="0"/>
              <w:right w:val="single" w:color="auto" w:sz="4" w:space="0"/>
            </w:tcBorders>
            <w:noWrap w:val="0"/>
            <w:vAlign w:val="center"/>
          </w:tcPr>
          <w:p w14:paraId="45E523D5">
            <w:pPr>
              <w:widowControl/>
              <w:spacing w:line="320" w:lineRule="exact"/>
              <w:jc w:val="center"/>
              <w:textAlignment w:val="center"/>
              <w:rPr>
                <w:color w:val="000000"/>
                <w:sz w:val="24"/>
              </w:rPr>
            </w:pPr>
          </w:p>
        </w:tc>
        <w:tc>
          <w:tcPr>
            <w:tcW w:w="2702" w:type="dxa"/>
            <w:tcBorders>
              <w:top w:val="single" w:color="auto" w:sz="4" w:space="0"/>
              <w:left w:val="single" w:color="auto" w:sz="4" w:space="0"/>
              <w:bottom w:val="single" w:color="auto" w:sz="4" w:space="0"/>
              <w:right w:val="single" w:color="auto" w:sz="4" w:space="0"/>
            </w:tcBorders>
            <w:noWrap w:val="0"/>
            <w:vAlign w:val="top"/>
          </w:tcPr>
          <w:p w14:paraId="72444412">
            <w:pPr>
              <w:widowControl/>
              <w:spacing w:line="320" w:lineRule="exact"/>
              <w:jc w:val="center"/>
              <w:textAlignment w:val="center"/>
              <w:rPr>
                <w:color w:val="000000"/>
                <w:kern w:val="0"/>
                <w:sz w:val="24"/>
                <w:lang w:bidi="ar"/>
              </w:rPr>
            </w:pPr>
          </w:p>
        </w:tc>
      </w:tr>
    </w:tbl>
    <w:p w14:paraId="0D35D2CE">
      <w:pPr>
        <w:spacing w:line="594" w:lineRule="exact"/>
        <w:ind w:left="1264" w:leftChars="200" w:hanging="632" w:hangingChars="200"/>
        <w:rPr>
          <w:rFonts w:eastAsia="方正黑体_GBK"/>
          <w:color w:val="auto"/>
          <w:sz w:val="28"/>
          <w:szCs w:val="28"/>
        </w:rPr>
      </w:pPr>
      <w:r>
        <w:rPr>
          <w:b/>
          <w:bCs/>
          <w:color w:val="auto"/>
          <w:szCs w:val="22"/>
          <w:shd w:val="clear" w:color="auto" w:fill="FFFFFF"/>
        </w:rPr>
        <w:t>注：</w:t>
      </w:r>
      <w:r>
        <w:rPr>
          <w:color w:val="auto"/>
          <w:sz w:val="28"/>
          <w:szCs w:val="28"/>
          <w:shd w:val="clear" w:color="auto" w:fill="FFFFFF"/>
        </w:rPr>
        <w:t>请对照应用目录（详见附件1）梳理应用落实情况填报此表，并分别于2021年9月20日、12月20日前报送至区人力社保局（</w:t>
      </w:r>
      <w:r>
        <w:rPr>
          <w:color w:val="auto"/>
          <w:sz w:val="28"/>
          <w:szCs w:val="28"/>
        </w:rPr>
        <w:t>联系人：卢友芬</w:t>
      </w:r>
      <w:r>
        <w:rPr>
          <w:color w:val="auto"/>
          <w:sz w:val="28"/>
          <w:szCs w:val="28"/>
          <w:shd w:val="clear" w:color="auto" w:fill="FFFFFF"/>
        </w:rPr>
        <w:t>，电话：53226959，</w:t>
      </w:r>
      <w:r>
        <w:rPr>
          <w:color w:val="auto"/>
          <w:sz w:val="28"/>
          <w:szCs w:val="28"/>
        </w:rPr>
        <w:t>邮箱：</w:t>
      </w:r>
      <w:r>
        <w:rPr>
          <w:color w:val="auto"/>
          <w:sz w:val="28"/>
          <w:szCs w:val="28"/>
        </w:rPr>
        <w:fldChar w:fldCharType="begin"/>
      </w:r>
      <w:r>
        <w:rPr>
          <w:color w:val="auto"/>
          <w:sz w:val="28"/>
          <w:szCs w:val="28"/>
        </w:rPr>
        <w:instrText xml:space="preserve">HYPERLINK "mailto:514530364@qq.com"</w:instrText>
      </w:r>
      <w:r>
        <w:rPr>
          <w:color w:val="auto"/>
          <w:sz w:val="28"/>
          <w:szCs w:val="28"/>
        </w:rPr>
        <w:fldChar w:fldCharType="separate"/>
      </w:r>
      <w:r>
        <w:rPr>
          <w:rStyle w:val="12"/>
          <w:color w:val="auto"/>
          <w:sz w:val="28"/>
          <w:szCs w:val="28"/>
        </w:rPr>
        <w:t>514530364@qq.com</w:t>
      </w:r>
      <w:r>
        <w:rPr>
          <w:color w:val="auto"/>
          <w:sz w:val="28"/>
          <w:szCs w:val="28"/>
        </w:rPr>
        <w:fldChar w:fldCharType="end"/>
      </w:r>
      <w:r>
        <w:rPr>
          <w:color w:val="auto"/>
          <w:sz w:val="28"/>
          <w:szCs w:val="28"/>
          <w:shd w:val="clear" w:color="auto" w:fill="FFFFFF"/>
        </w:rPr>
        <w:t>）。</w:t>
      </w:r>
    </w:p>
    <w:p w14:paraId="6BEC9F7B">
      <w:pPr>
        <w:numPr>
          <w:ilvl w:val="0"/>
          <w:numId w:val="0"/>
        </w:numPr>
        <w:spacing w:line="400" w:lineRule="exact"/>
        <w:rPr>
          <w:rFonts w:hint="eastAsia" w:eastAsia="方正黑体_GBK"/>
          <w:sz w:val="32"/>
          <w:szCs w:val="32"/>
          <w:lang w:val="en-US" w:eastAsia="zh-CN"/>
        </w:rPr>
      </w:pPr>
    </w:p>
    <w:p w14:paraId="58BFC51D">
      <w:pPr>
        <w:numPr>
          <w:ilvl w:val="0"/>
          <w:numId w:val="0"/>
        </w:numPr>
        <w:spacing w:line="400" w:lineRule="exact"/>
        <w:rPr>
          <w:rFonts w:hint="eastAsia" w:eastAsia="方正黑体_GBK"/>
          <w:sz w:val="32"/>
          <w:szCs w:val="32"/>
          <w:lang w:val="en-US" w:eastAsia="zh-CN"/>
        </w:rPr>
      </w:pPr>
    </w:p>
    <w:p w14:paraId="575E3ADA">
      <w:pPr>
        <w:numPr>
          <w:ilvl w:val="0"/>
          <w:numId w:val="0"/>
        </w:numPr>
        <w:spacing w:line="400" w:lineRule="exact"/>
        <w:rPr>
          <w:rFonts w:hint="eastAsia" w:eastAsia="方正黑体_GBK"/>
          <w:sz w:val="32"/>
          <w:szCs w:val="32"/>
          <w:lang w:val="en-US" w:eastAsia="zh-CN"/>
        </w:rPr>
      </w:pPr>
    </w:p>
    <w:p w14:paraId="4CDFB724">
      <w:pPr>
        <w:numPr>
          <w:ilvl w:val="0"/>
          <w:numId w:val="0"/>
        </w:numPr>
        <w:spacing w:line="400" w:lineRule="exact"/>
        <w:rPr>
          <w:rFonts w:eastAsia="方正黑体_GBK"/>
          <w:sz w:val="32"/>
          <w:szCs w:val="32"/>
        </w:rPr>
      </w:pPr>
      <w:r>
        <w:rPr>
          <w:rFonts w:hint="eastAsia" w:eastAsia="方正黑体_GBK"/>
          <w:sz w:val="32"/>
          <w:szCs w:val="32"/>
          <w:lang w:val="en-US" w:eastAsia="zh-CN"/>
        </w:rPr>
        <w:t>二、</w:t>
      </w:r>
      <w:r>
        <w:rPr>
          <w:rFonts w:eastAsia="方正黑体_GBK"/>
          <w:sz w:val="32"/>
          <w:szCs w:val="32"/>
        </w:rPr>
        <w:t>其他民生保障领域社会保障卡“一卡通”参考应用项目</w:t>
      </w:r>
    </w:p>
    <w:tbl>
      <w:tblPr>
        <w:tblStyle w:val="9"/>
        <w:tblpPr w:leftFromText="180" w:rightFromText="180" w:vertAnchor="text" w:horzAnchor="page" w:tblpX="976" w:tblpY="182"/>
        <w:tblOverlap w:val="never"/>
        <w:tblW w:w="14899" w:type="dxa"/>
        <w:tblInd w:w="0" w:type="dxa"/>
        <w:tblLayout w:type="fixed"/>
        <w:tblCellMar>
          <w:top w:w="0" w:type="dxa"/>
          <w:left w:w="0" w:type="dxa"/>
          <w:bottom w:w="0" w:type="dxa"/>
          <w:right w:w="0" w:type="dxa"/>
        </w:tblCellMar>
      </w:tblPr>
      <w:tblGrid>
        <w:gridCol w:w="863"/>
        <w:gridCol w:w="2006"/>
        <w:gridCol w:w="4502"/>
        <w:gridCol w:w="1276"/>
        <w:gridCol w:w="3275"/>
        <w:gridCol w:w="2977"/>
      </w:tblGrid>
      <w:tr w14:paraId="2572CF1F">
        <w:tblPrEx>
          <w:tblCellMar>
            <w:top w:w="0" w:type="dxa"/>
            <w:left w:w="0" w:type="dxa"/>
            <w:bottom w:w="0" w:type="dxa"/>
            <w:right w:w="0" w:type="dxa"/>
          </w:tblCellMar>
        </w:tblPrEx>
        <w:trPr>
          <w:trHeight w:val="424" w:hRule="atLeast"/>
          <w:tblHeader/>
        </w:trPr>
        <w:tc>
          <w:tcPr>
            <w:tcW w:w="86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2F62511D">
            <w:pPr>
              <w:widowControl/>
              <w:spacing w:line="320" w:lineRule="exact"/>
              <w:jc w:val="center"/>
              <w:textAlignment w:val="center"/>
              <w:rPr>
                <w:bCs/>
                <w:color w:val="000000"/>
                <w:sz w:val="24"/>
              </w:rPr>
            </w:pPr>
            <w:r>
              <w:rPr>
                <w:bCs/>
                <w:color w:val="000000"/>
                <w:kern w:val="0"/>
                <w:sz w:val="24"/>
                <w:lang w:bidi="ar"/>
              </w:rPr>
              <w:t>序号</w:t>
            </w:r>
          </w:p>
        </w:tc>
        <w:tc>
          <w:tcPr>
            <w:tcW w:w="2006"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A0B175B">
            <w:pPr>
              <w:widowControl/>
              <w:spacing w:line="320" w:lineRule="exact"/>
              <w:jc w:val="center"/>
              <w:textAlignment w:val="center"/>
              <w:rPr>
                <w:bCs/>
                <w:color w:val="000000"/>
                <w:sz w:val="24"/>
              </w:rPr>
            </w:pPr>
            <w:r>
              <w:rPr>
                <w:bCs/>
                <w:color w:val="000000"/>
                <w:kern w:val="0"/>
                <w:sz w:val="24"/>
                <w:lang w:bidi="ar"/>
              </w:rPr>
              <w:t>应用项目</w:t>
            </w:r>
          </w:p>
        </w:tc>
        <w:tc>
          <w:tcPr>
            <w:tcW w:w="4502"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03E39852">
            <w:pPr>
              <w:widowControl/>
              <w:spacing w:line="320" w:lineRule="exact"/>
              <w:jc w:val="center"/>
              <w:textAlignment w:val="center"/>
              <w:rPr>
                <w:bCs/>
                <w:color w:val="000000"/>
                <w:sz w:val="24"/>
              </w:rPr>
            </w:pPr>
            <w:r>
              <w:rPr>
                <w:bCs/>
                <w:color w:val="000000"/>
                <w:kern w:val="0"/>
                <w:sz w:val="24"/>
                <w:lang w:bidi="ar"/>
              </w:rPr>
              <w:t>业务场景说明</w:t>
            </w:r>
          </w:p>
        </w:tc>
        <w:tc>
          <w:tcPr>
            <w:tcW w:w="1276"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BD8E857">
            <w:pPr>
              <w:widowControl/>
              <w:spacing w:line="320" w:lineRule="exact"/>
              <w:jc w:val="center"/>
              <w:textAlignment w:val="center"/>
              <w:rPr>
                <w:bCs/>
                <w:color w:val="000000"/>
                <w:sz w:val="24"/>
              </w:rPr>
            </w:pPr>
            <w:r>
              <w:rPr>
                <w:bCs/>
                <w:color w:val="000000"/>
                <w:kern w:val="0"/>
                <w:sz w:val="24"/>
                <w:lang w:bidi="ar"/>
              </w:rPr>
              <w:t>功能分类</w:t>
            </w:r>
          </w:p>
        </w:tc>
        <w:tc>
          <w:tcPr>
            <w:tcW w:w="6252" w:type="dxa"/>
            <w:gridSpan w:val="2"/>
            <w:tcBorders>
              <w:top w:val="single" w:color="000000" w:sz="4" w:space="0"/>
              <w:left w:val="single" w:color="000000" w:sz="4" w:space="0"/>
              <w:bottom w:val="single" w:color="auto" w:sz="4" w:space="0"/>
              <w:right w:val="single" w:color="000000" w:sz="4" w:space="0"/>
            </w:tcBorders>
            <w:noWrap w:val="0"/>
            <w:vAlign w:val="center"/>
          </w:tcPr>
          <w:p w14:paraId="1325DEFA">
            <w:pPr>
              <w:widowControl/>
              <w:spacing w:line="320" w:lineRule="exact"/>
              <w:jc w:val="center"/>
              <w:textAlignment w:val="center"/>
              <w:rPr>
                <w:bCs/>
                <w:color w:val="000000"/>
                <w:kern w:val="0"/>
                <w:sz w:val="24"/>
                <w:lang w:bidi="ar"/>
              </w:rPr>
            </w:pPr>
            <w:r>
              <w:rPr>
                <w:bCs/>
                <w:color w:val="000000"/>
                <w:kern w:val="0"/>
                <w:sz w:val="24"/>
                <w:lang w:bidi="ar"/>
              </w:rPr>
              <w:t>区级落实情况</w:t>
            </w:r>
          </w:p>
        </w:tc>
      </w:tr>
      <w:tr w14:paraId="2E6C356D">
        <w:tblPrEx>
          <w:tblCellMar>
            <w:top w:w="0" w:type="dxa"/>
            <w:left w:w="0" w:type="dxa"/>
            <w:bottom w:w="0" w:type="dxa"/>
            <w:right w:w="0" w:type="dxa"/>
          </w:tblCellMar>
        </w:tblPrEx>
        <w:trPr>
          <w:trHeight w:val="404" w:hRule="atLeast"/>
          <w:tblHeader/>
        </w:trPr>
        <w:tc>
          <w:tcPr>
            <w:tcW w:w="863"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0D3BC2D2">
            <w:pPr>
              <w:widowControl/>
              <w:spacing w:line="320" w:lineRule="exact"/>
              <w:jc w:val="center"/>
              <w:textAlignment w:val="center"/>
              <w:rPr>
                <w:bCs/>
                <w:color w:val="000000"/>
                <w:kern w:val="0"/>
                <w:sz w:val="24"/>
                <w:lang w:bidi="ar"/>
              </w:rPr>
            </w:pPr>
          </w:p>
        </w:tc>
        <w:tc>
          <w:tcPr>
            <w:tcW w:w="2006"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142075C">
            <w:pPr>
              <w:widowControl/>
              <w:spacing w:line="320" w:lineRule="exact"/>
              <w:jc w:val="center"/>
              <w:textAlignment w:val="center"/>
              <w:rPr>
                <w:bCs/>
                <w:color w:val="000000"/>
                <w:kern w:val="0"/>
                <w:sz w:val="24"/>
                <w:lang w:bidi="ar"/>
              </w:rPr>
            </w:pPr>
          </w:p>
        </w:tc>
        <w:tc>
          <w:tcPr>
            <w:tcW w:w="4502"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6FC7417F">
            <w:pPr>
              <w:widowControl/>
              <w:spacing w:line="320" w:lineRule="exact"/>
              <w:jc w:val="center"/>
              <w:textAlignment w:val="center"/>
              <w:rPr>
                <w:bCs/>
                <w:color w:val="000000"/>
                <w:kern w:val="0"/>
                <w:sz w:val="24"/>
                <w:lang w:bidi="ar"/>
              </w:rPr>
            </w:pPr>
          </w:p>
        </w:tc>
        <w:tc>
          <w:tcPr>
            <w:tcW w:w="1276"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14:paraId="1AA7C0CF">
            <w:pPr>
              <w:widowControl/>
              <w:spacing w:line="320" w:lineRule="exact"/>
              <w:jc w:val="center"/>
              <w:textAlignment w:val="center"/>
              <w:rPr>
                <w:bCs/>
                <w:color w:val="000000"/>
                <w:kern w:val="0"/>
                <w:sz w:val="24"/>
                <w:lang w:bidi="ar"/>
              </w:rPr>
            </w:pPr>
          </w:p>
        </w:tc>
        <w:tc>
          <w:tcPr>
            <w:tcW w:w="3275" w:type="dxa"/>
            <w:tcBorders>
              <w:top w:val="single" w:color="000000" w:sz="4" w:space="0"/>
              <w:left w:val="single" w:color="000000" w:sz="4" w:space="0"/>
              <w:bottom w:val="single" w:color="auto" w:sz="4" w:space="0"/>
              <w:right w:val="single" w:color="000000" w:sz="4" w:space="0"/>
            </w:tcBorders>
            <w:noWrap w:val="0"/>
            <w:vAlign w:val="center"/>
          </w:tcPr>
          <w:p w14:paraId="57797DD3">
            <w:pPr>
              <w:widowControl/>
              <w:spacing w:line="320" w:lineRule="exact"/>
              <w:jc w:val="center"/>
              <w:textAlignment w:val="center"/>
              <w:rPr>
                <w:bCs/>
                <w:color w:val="000000"/>
                <w:kern w:val="0"/>
                <w:sz w:val="24"/>
                <w:lang w:bidi="ar"/>
              </w:rPr>
            </w:pPr>
            <w:r>
              <w:rPr>
                <w:bCs/>
                <w:color w:val="000000"/>
                <w:kern w:val="0"/>
                <w:sz w:val="24"/>
                <w:lang w:bidi="ar"/>
              </w:rPr>
              <w:t>实体卡</w:t>
            </w:r>
          </w:p>
        </w:tc>
        <w:tc>
          <w:tcPr>
            <w:tcW w:w="2977" w:type="dxa"/>
            <w:tcBorders>
              <w:left w:val="single" w:color="000000" w:sz="4" w:space="0"/>
              <w:bottom w:val="single" w:color="auto" w:sz="4" w:space="0"/>
              <w:right w:val="single" w:color="000000" w:sz="4" w:space="0"/>
            </w:tcBorders>
            <w:noWrap w:val="0"/>
            <w:vAlign w:val="center"/>
          </w:tcPr>
          <w:p w14:paraId="2160BF53">
            <w:pPr>
              <w:widowControl/>
              <w:spacing w:line="320" w:lineRule="exact"/>
              <w:jc w:val="center"/>
              <w:textAlignment w:val="center"/>
              <w:rPr>
                <w:bCs/>
                <w:color w:val="000000"/>
                <w:kern w:val="0"/>
                <w:sz w:val="24"/>
                <w:lang w:bidi="ar"/>
              </w:rPr>
            </w:pPr>
            <w:r>
              <w:rPr>
                <w:bCs/>
                <w:color w:val="000000"/>
                <w:kern w:val="0"/>
                <w:sz w:val="24"/>
                <w:lang w:bidi="ar"/>
              </w:rPr>
              <w:t>电子卡</w:t>
            </w:r>
          </w:p>
        </w:tc>
      </w:tr>
      <w:tr w14:paraId="061A65D0">
        <w:tblPrEx>
          <w:tblCellMar>
            <w:top w:w="0" w:type="dxa"/>
            <w:left w:w="0" w:type="dxa"/>
            <w:bottom w:w="0" w:type="dxa"/>
            <w:right w:w="0" w:type="dxa"/>
          </w:tblCellMar>
        </w:tblPrEx>
        <w:trPr>
          <w:trHeight w:val="905" w:hRule="atLeast"/>
        </w:trPr>
        <w:tc>
          <w:tcPr>
            <w:tcW w:w="86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912FFCA">
            <w:pPr>
              <w:widowControl/>
              <w:spacing w:line="320" w:lineRule="exact"/>
              <w:jc w:val="center"/>
              <w:textAlignment w:val="center"/>
              <w:rPr>
                <w:color w:val="000000"/>
                <w:sz w:val="24"/>
              </w:rPr>
            </w:pPr>
            <w:r>
              <w:rPr>
                <w:color w:val="000000"/>
                <w:kern w:val="0"/>
                <w:sz w:val="24"/>
                <w:lang w:bidi="ar"/>
              </w:rPr>
              <w:t>1</w:t>
            </w:r>
          </w:p>
        </w:tc>
        <w:tc>
          <w:tcPr>
            <w:tcW w:w="200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C2EDFF4">
            <w:pPr>
              <w:widowControl/>
              <w:spacing w:line="320" w:lineRule="exact"/>
              <w:jc w:val="center"/>
              <w:textAlignment w:val="center"/>
              <w:rPr>
                <w:color w:val="000000"/>
                <w:sz w:val="24"/>
              </w:rPr>
            </w:pPr>
            <w:r>
              <w:rPr>
                <w:color w:val="000000"/>
                <w:kern w:val="0"/>
                <w:sz w:val="24"/>
                <w:lang w:bidi="ar"/>
              </w:rPr>
              <w:t>政务服务平台扫码登录或授权登录</w:t>
            </w:r>
          </w:p>
        </w:tc>
        <w:tc>
          <w:tcPr>
            <w:tcW w:w="450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9561929">
            <w:pPr>
              <w:widowControl/>
              <w:spacing w:line="320" w:lineRule="exact"/>
              <w:textAlignment w:val="center"/>
              <w:rPr>
                <w:color w:val="000000"/>
                <w:sz w:val="24"/>
              </w:rPr>
            </w:pPr>
            <w:r>
              <w:rPr>
                <w:color w:val="000000"/>
                <w:kern w:val="0"/>
                <w:sz w:val="24"/>
                <w:lang w:bidi="ar"/>
              </w:rPr>
              <w:t>个人通过电子社保卡，在全国一体化在线政务服务平台、各地政务服务平台实现扫码登录、授权登录，快速办理业务</w:t>
            </w:r>
          </w:p>
        </w:tc>
        <w:tc>
          <w:tcPr>
            <w:tcW w:w="127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EAB24F">
            <w:pPr>
              <w:widowControl/>
              <w:spacing w:line="320" w:lineRule="exact"/>
              <w:jc w:val="center"/>
              <w:textAlignment w:val="center"/>
              <w:rPr>
                <w:color w:val="000000"/>
                <w:sz w:val="24"/>
              </w:rPr>
            </w:pPr>
            <w:r>
              <w:rPr>
                <w:color w:val="000000"/>
                <w:kern w:val="0"/>
                <w:sz w:val="24"/>
                <w:lang w:bidi="ar"/>
              </w:rPr>
              <w:t>身份凭证</w:t>
            </w:r>
          </w:p>
        </w:tc>
        <w:tc>
          <w:tcPr>
            <w:tcW w:w="3275" w:type="dxa"/>
            <w:tcBorders>
              <w:top w:val="single" w:color="auto" w:sz="4" w:space="0"/>
              <w:left w:val="single" w:color="auto" w:sz="4" w:space="0"/>
              <w:bottom w:val="single" w:color="auto" w:sz="4" w:space="0"/>
              <w:right w:val="single" w:color="auto" w:sz="4" w:space="0"/>
            </w:tcBorders>
            <w:noWrap w:val="0"/>
            <w:vAlign w:val="center"/>
          </w:tcPr>
          <w:p w14:paraId="4D4DB48A">
            <w:pPr>
              <w:widowControl/>
              <w:spacing w:line="320" w:lineRule="exact"/>
              <w:jc w:val="center"/>
              <w:textAlignment w:val="center"/>
              <w:rPr>
                <w:bCs/>
                <w:color w:val="000000"/>
                <w:kern w:val="0"/>
                <w:sz w:val="24"/>
                <w:lang w:bidi="ar"/>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14:paraId="16E7DB6D">
            <w:pPr>
              <w:widowControl/>
              <w:spacing w:line="320" w:lineRule="exact"/>
              <w:jc w:val="center"/>
              <w:textAlignment w:val="center"/>
              <w:rPr>
                <w:bCs/>
                <w:color w:val="000000"/>
                <w:kern w:val="0"/>
                <w:sz w:val="24"/>
                <w:lang w:bidi="ar"/>
              </w:rPr>
            </w:pPr>
          </w:p>
        </w:tc>
      </w:tr>
      <w:tr w14:paraId="1723C42D">
        <w:tblPrEx>
          <w:tblCellMar>
            <w:top w:w="0" w:type="dxa"/>
            <w:left w:w="0" w:type="dxa"/>
            <w:bottom w:w="0" w:type="dxa"/>
            <w:right w:w="0" w:type="dxa"/>
          </w:tblCellMar>
        </w:tblPrEx>
        <w:trPr>
          <w:trHeight w:val="954" w:hRule="atLeast"/>
        </w:trPr>
        <w:tc>
          <w:tcPr>
            <w:tcW w:w="86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4F7AE92">
            <w:pPr>
              <w:widowControl/>
              <w:spacing w:line="320" w:lineRule="exact"/>
              <w:jc w:val="center"/>
              <w:textAlignment w:val="center"/>
              <w:rPr>
                <w:color w:val="000000"/>
                <w:sz w:val="24"/>
              </w:rPr>
            </w:pPr>
            <w:r>
              <w:rPr>
                <w:color w:val="000000"/>
                <w:sz w:val="24"/>
              </w:rPr>
              <w:t>2</w:t>
            </w:r>
          </w:p>
        </w:tc>
        <w:tc>
          <w:tcPr>
            <w:tcW w:w="200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3FD04CFD">
            <w:pPr>
              <w:widowControl/>
              <w:spacing w:line="320" w:lineRule="exact"/>
              <w:jc w:val="center"/>
              <w:textAlignment w:val="center"/>
              <w:rPr>
                <w:color w:val="000000"/>
                <w:sz w:val="24"/>
              </w:rPr>
            </w:pPr>
            <w:r>
              <w:rPr>
                <w:color w:val="000000"/>
                <w:sz w:val="24"/>
              </w:rPr>
              <w:t>......</w:t>
            </w:r>
          </w:p>
        </w:tc>
        <w:tc>
          <w:tcPr>
            <w:tcW w:w="450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CDD69FD">
            <w:pPr>
              <w:widowControl/>
              <w:spacing w:line="320" w:lineRule="exact"/>
              <w:textAlignment w:val="center"/>
              <w:rPr>
                <w:color w:val="000000"/>
                <w:sz w:val="24"/>
              </w:rPr>
            </w:pPr>
          </w:p>
        </w:tc>
        <w:tc>
          <w:tcPr>
            <w:tcW w:w="127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FB0E70C">
            <w:pPr>
              <w:widowControl/>
              <w:spacing w:line="320" w:lineRule="exact"/>
              <w:jc w:val="center"/>
              <w:textAlignment w:val="center"/>
              <w:rPr>
                <w:color w:val="000000"/>
                <w:sz w:val="24"/>
              </w:rPr>
            </w:pPr>
          </w:p>
        </w:tc>
        <w:tc>
          <w:tcPr>
            <w:tcW w:w="3275" w:type="dxa"/>
            <w:tcBorders>
              <w:top w:val="single" w:color="auto" w:sz="4" w:space="0"/>
              <w:left w:val="single" w:color="auto" w:sz="4" w:space="0"/>
              <w:bottom w:val="single" w:color="auto" w:sz="4" w:space="0"/>
              <w:right w:val="single" w:color="auto" w:sz="4" w:space="0"/>
            </w:tcBorders>
            <w:noWrap w:val="0"/>
            <w:vAlign w:val="top"/>
          </w:tcPr>
          <w:p w14:paraId="3AAD99C4">
            <w:pPr>
              <w:widowControl/>
              <w:spacing w:line="320" w:lineRule="exact"/>
              <w:jc w:val="center"/>
              <w:textAlignment w:val="center"/>
              <w:rPr>
                <w:color w:val="000000"/>
                <w:kern w:val="0"/>
                <w:sz w:val="24"/>
                <w:lang w:bidi="ar"/>
              </w:rPr>
            </w:pPr>
          </w:p>
        </w:tc>
        <w:tc>
          <w:tcPr>
            <w:tcW w:w="2977" w:type="dxa"/>
            <w:tcBorders>
              <w:top w:val="single" w:color="auto" w:sz="4" w:space="0"/>
              <w:left w:val="single" w:color="auto" w:sz="4" w:space="0"/>
              <w:bottom w:val="single" w:color="auto" w:sz="4" w:space="0"/>
              <w:right w:val="single" w:color="auto" w:sz="4" w:space="0"/>
            </w:tcBorders>
            <w:noWrap w:val="0"/>
            <w:vAlign w:val="top"/>
          </w:tcPr>
          <w:p w14:paraId="031ED346">
            <w:pPr>
              <w:widowControl/>
              <w:spacing w:line="320" w:lineRule="exact"/>
              <w:jc w:val="center"/>
              <w:textAlignment w:val="center"/>
              <w:rPr>
                <w:color w:val="000000"/>
                <w:kern w:val="0"/>
                <w:sz w:val="24"/>
                <w:lang w:bidi="ar"/>
              </w:rPr>
            </w:pPr>
          </w:p>
        </w:tc>
      </w:tr>
      <w:tr w14:paraId="0CDA8C7F">
        <w:tblPrEx>
          <w:tblCellMar>
            <w:top w:w="0" w:type="dxa"/>
            <w:left w:w="0" w:type="dxa"/>
            <w:bottom w:w="0" w:type="dxa"/>
            <w:right w:w="0" w:type="dxa"/>
          </w:tblCellMar>
        </w:tblPrEx>
        <w:trPr>
          <w:trHeight w:val="899" w:hRule="atLeast"/>
        </w:trPr>
        <w:tc>
          <w:tcPr>
            <w:tcW w:w="86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60AB8E">
            <w:pPr>
              <w:widowControl/>
              <w:spacing w:line="320" w:lineRule="exact"/>
              <w:jc w:val="center"/>
              <w:textAlignment w:val="center"/>
              <w:rPr>
                <w:color w:val="000000"/>
                <w:sz w:val="24"/>
              </w:rPr>
            </w:pPr>
            <w:r>
              <w:rPr>
                <w:color w:val="000000"/>
                <w:sz w:val="24"/>
              </w:rPr>
              <w:t>3</w:t>
            </w:r>
          </w:p>
        </w:tc>
        <w:tc>
          <w:tcPr>
            <w:tcW w:w="200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2768C85">
            <w:pPr>
              <w:widowControl/>
              <w:spacing w:line="320" w:lineRule="exact"/>
              <w:jc w:val="center"/>
              <w:textAlignment w:val="center"/>
              <w:rPr>
                <w:color w:val="000000"/>
                <w:sz w:val="24"/>
              </w:rPr>
            </w:pPr>
            <w:r>
              <w:rPr>
                <w:color w:val="000000"/>
                <w:sz w:val="24"/>
              </w:rPr>
              <w:t>......</w:t>
            </w:r>
          </w:p>
        </w:tc>
        <w:tc>
          <w:tcPr>
            <w:tcW w:w="450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EE0CB2">
            <w:pPr>
              <w:widowControl/>
              <w:spacing w:line="320" w:lineRule="exact"/>
              <w:textAlignment w:val="center"/>
              <w:rPr>
                <w:color w:val="000000"/>
                <w:sz w:val="24"/>
              </w:rPr>
            </w:pPr>
          </w:p>
        </w:tc>
        <w:tc>
          <w:tcPr>
            <w:tcW w:w="127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89FF6A4">
            <w:pPr>
              <w:widowControl/>
              <w:spacing w:line="320" w:lineRule="exact"/>
              <w:jc w:val="center"/>
              <w:textAlignment w:val="center"/>
              <w:rPr>
                <w:color w:val="000000"/>
                <w:sz w:val="24"/>
              </w:rPr>
            </w:pPr>
          </w:p>
        </w:tc>
        <w:tc>
          <w:tcPr>
            <w:tcW w:w="3275" w:type="dxa"/>
            <w:tcBorders>
              <w:top w:val="single" w:color="auto" w:sz="4" w:space="0"/>
              <w:left w:val="single" w:color="auto" w:sz="4" w:space="0"/>
              <w:bottom w:val="single" w:color="auto" w:sz="4" w:space="0"/>
              <w:right w:val="single" w:color="auto" w:sz="4" w:space="0"/>
            </w:tcBorders>
            <w:noWrap w:val="0"/>
            <w:vAlign w:val="top"/>
          </w:tcPr>
          <w:p w14:paraId="4663B5D7">
            <w:pPr>
              <w:widowControl/>
              <w:spacing w:line="320" w:lineRule="exact"/>
              <w:jc w:val="center"/>
              <w:textAlignment w:val="center"/>
              <w:rPr>
                <w:color w:val="000000"/>
                <w:kern w:val="0"/>
                <w:sz w:val="24"/>
                <w:lang w:bidi="ar"/>
              </w:rPr>
            </w:pPr>
          </w:p>
        </w:tc>
        <w:tc>
          <w:tcPr>
            <w:tcW w:w="2977" w:type="dxa"/>
            <w:tcBorders>
              <w:top w:val="single" w:color="auto" w:sz="4" w:space="0"/>
              <w:left w:val="single" w:color="auto" w:sz="4" w:space="0"/>
              <w:bottom w:val="single" w:color="auto" w:sz="4" w:space="0"/>
              <w:right w:val="single" w:color="auto" w:sz="4" w:space="0"/>
            </w:tcBorders>
            <w:noWrap w:val="0"/>
            <w:vAlign w:val="top"/>
          </w:tcPr>
          <w:p w14:paraId="4B48794D">
            <w:pPr>
              <w:widowControl/>
              <w:spacing w:line="320" w:lineRule="exact"/>
              <w:jc w:val="center"/>
              <w:textAlignment w:val="center"/>
              <w:rPr>
                <w:color w:val="000000"/>
                <w:kern w:val="0"/>
                <w:sz w:val="24"/>
                <w:lang w:bidi="ar"/>
              </w:rPr>
            </w:pPr>
          </w:p>
        </w:tc>
      </w:tr>
    </w:tbl>
    <w:p w14:paraId="50E56690">
      <w:pPr>
        <w:spacing w:line="600" w:lineRule="exact"/>
        <w:rPr>
          <w:rFonts w:eastAsia="方正黑体_GBK"/>
          <w:szCs w:val="32"/>
        </w:rPr>
      </w:pPr>
    </w:p>
    <w:p w14:paraId="65233AAA">
      <w:pPr>
        <w:pStyle w:val="7"/>
        <w:keepNext w:val="0"/>
        <w:keepLines w:val="0"/>
        <w:pageBreakBefore w:val="0"/>
        <w:widowControl w:val="0"/>
        <w:kinsoku/>
        <w:wordWrap/>
        <w:overflowPunct/>
        <w:topLinePunct w:val="0"/>
        <w:autoSpaceDE/>
        <w:autoSpaceDN/>
        <w:bidi w:val="0"/>
        <w:adjustRightInd/>
        <w:snapToGrid/>
        <w:spacing w:line="600" w:lineRule="exact"/>
        <w:textAlignment w:val="auto"/>
        <w:rPr>
          <w:color w:val="auto"/>
          <w:sz w:val="28"/>
          <w:szCs w:val="28"/>
          <w:shd w:val="clear" w:color="auto" w:fill="FFFFFF"/>
        </w:rPr>
        <w:sectPr>
          <w:headerReference r:id="rId5" w:type="default"/>
          <w:footerReference r:id="rId6" w:type="default"/>
          <w:pgSz w:w="16838" w:h="11906" w:orient="landscape"/>
          <w:pgMar w:top="1587" w:right="1962" w:bottom="1474" w:left="1848" w:header="851" w:footer="1474" w:gutter="0"/>
          <w:pgNumType w:fmt="numberInDash"/>
          <w:cols w:space="0" w:num="1"/>
          <w:rtlGutter w:val="0"/>
          <w:docGrid w:type="linesAndChars" w:linePitch="589" w:charSpace="-849"/>
        </w:sectPr>
      </w:pPr>
      <w:r>
        <w:rPr>
          <w:b/>
          <w:bCs/>
          <w:color w:val="auto"/>
          <w:sz w:val="32"/>
          <w:szCs w:val="32"/>
          <w:shd w:val="clear" w:color="auto" w:fill="FFFFFF"/>
        </w:rPr>
        <w:t>注：</w:t>
      </w:r>
      <w:r>
        <w:rPr>
          <w:color w:val="auto"/>
          <w:sz w:val="32"/>
          <w:szCs w:val="32"/>
          <w:shd w:val="clear" w:color="auto" w:fill="FFFFFF"/>
        </w:rPr>
        <w:t>请</w:t>
      </w:r>
      <w:r>
        <w:rPr>
          <w:color w:val="auto"/>
          <w:sz w:val="28"/>
          <w:szCs w:val="28"/>
          <w:shd w:val="clear" w:color="auto" w:fill="FFFFFF"/>
        </w:rPr>
        <w:t>对照应用目录（详见附件1）梳理应用落实情况填报此表，并分别于2021年9月20日、12月20日前报送至区人力社保局（</w:t>
      </w:r>
      <w:r>
        <w:rPr>
          <w:color w:val="auto"/>
          <w:sz w:val="28"/>
          <w:szCs w:val="28"/>
        </w:rPr>
        <w:t>联系人：卢友芬</w:t>
      </w:r>
      <w:r>
        <w:rPr>
          <w:color w:val="auto"/>
          <w:sz w:val="28"/>
          <w:szCs w:val="28"/>
          <w:shd w:val="clear" w:color="auto" w:fill="FFFFFF"/>
        </w:rPr>
        <w:t>，电话：53226959，邮</w:t>
      </w:r>
      <w:r>
        <w:rPr>
          <w:color w:val="auto"/>
          <w:sz w:val="28"/>
          <w:szCs w:val="28"/>
        </w:rPr>
        <w:t>箱：</w:t>
      </w:r>
      <w:r>
        <w:rPr>
          <w:color w:val="auto"/>
          <w:sz w:val="28"/>
          <w:szCs w:val="28"/>
        </w:rPr>
        <w:fldChar w:fldCharType="begin"/>
      </w:r>
      <w:r>
        <w:rPr>
          <w:color w:val="auto"/>
          <w:sz w:val="28"/>
          <w:szCs w:val="28"/>
        </w:rPr>
        <w:instrText xml:space="preserve">HYPERLINK "mailto:514530364@qq.com"</w:instrText>
      </w:r>
      <w:r>
        <w:rPr>
          <w:color w:val="auto"/>
          <w:sz w:val="28"/>
          <w:szCs w:val="28"/>
        </w:rPr>
        <w:fldChar w:fldCharType="separate"/>
      </w:r>
      <w:r>
        <w:rPr>
          <w:rStyle w:val="12"/>
          <w:color w:val="auto"/>
          <w:sz w:val="28"/>
          <w:szCs w:val="28"/>
        </w:rPr>
        <w:t>514530364@qq.com</w:t>
      </w:r>
      <w:r>
        <w:rPr>
          <w:color w:val="auto"/>
          <w:sz w:val="28"/>
          <w:szCs w:val="28"/>
        </w:rPr>
        <w:fldChar w:fldCharType="end"/>
      </w:r>
      <w:r>
        <w:rPr>
          <w:color w:val="auto"/>
          <w:sz w:val="28"/>
          <w:szCs w:val="28"/>
          <w:shd w:val="clear" w:color="auto" w:fill="FFFFFF"/>
        </w:rPr>
        <w:t>）。</w:t>
      </w:r>
    </w:p>
    <w:p w14:paraId="7549120B">
      <w:pPr>
        <w:spacing w:line="594" w:lineRule="exact"/>
        <w:rPr>
          <w:rFonts w:eastAsia="方正黑体_GBK"/>
          <w:sz w:val="32"/>
          <w:szCs w:val="32"/>
        </w:rPr>
      </w:pPr>
      <w:r>
        <w:rPr>
          <w:rFonts w:eastAsia="方正黑体_GBK"/>
          <w:sz w:val="32"/>
          <w:szCs w:val="32"/>
        </w:rPr>
        <w:t>附件3</w:t>
      </w:r>
    </w:p>
    <w:p w14:paraId="57C99F1D">
      <w:pPr>
        <w:spacing w:line="594" w:lineRule="exact"/>
        <w:rPr>
          <w:rFonts w:eastAsia="方正黑体_GBK"/>
          <w:sz w:val="32"/>
          <w:szCs w:val="32"/>
        </w:rPr>
      </w:pPr>
    </w:p>
    <w:p w14:paraId="06CC0065">
      <w:pPr>
        <w:spacing w:line="594" w:lineRule="exact"/>
        <w:jc w:val="center"/>
        <w:rPr>
          <w:rFonts w:eastAsia="方正小标宋_GBK"/>
          <w:sz w:val="44"/>
          <w:szCs w:val="44"/>
        </w:rPr>
      </w:pPr>
      <w:r>
        <w:rPr>
          <w:rFonts w:eastAsia="方正小标宋_GBK"/>
          <w:sz w:val="44"/>
          <w:szCs w:val="44"/>
        </w:rPr>
        <w:t>电子社保卡申领流程</w:t>
      </w:r>
    </w:p>
    <w:p w14:paraId="37358128">
      <w:pPr>
        <w:spacing w:line="594" w:lineRule="exact"/>
        <w:jc w:val="center"/>
        <w:rPr>
          <w:rFonts w:eastAsia="方正仿宋_GBK"/>
          <w:sz w:val="32"/>
          <w:szCs w:val="32"/>
        </w:rPr>
      </w:pPr>
    </w:p>
    <w:p w14:paraId="49375016">
      <w:pPr>
        <w:autoSpaceDE w:val="0"/>
        <w:autoSpaceDN w:val="0"/>
        <w:spacing w:line="594" w:lineRule="exact"/>
        <w:ind w:firstLine="632" w:firstLineChars="200"/>
        <w:jc w:val="left"/>
        <w:rPr>
          <w:rFonts w:eastAsia="方正仿宋_GBK"/>
          <w:color w:val="000000"/>
          <w:sz w:val="32"/>
          <w:szCs w:val="32"/>
        </w:rPr>
      </w:pPr>
      <w:r>
        <w:rPr>
          <w:rFonts w:eastAsia="方正仿宋_GBK"/>
          <w:color w:val="000000"/>
          <w:sz w:val="32"/>
          <w:szCs w:val="32"/>
        </w:rPr>
        <w:t>参保人可以通过重庆市政府APP（渝快办）、重庆人社APP、电子社保卡微信小程序、电子社保卡支付宝小程序、四川人社APP等多个途径申领电子社保卡。</w:t>
      </w:r>
    </w:p>
    <w:p w14:paraId="5E26049B">
      <w:pPr>
        <w:spacing w:line="594" w:lineRule="exact"/>
        <w:ind w:firstLine="632" w:firstLineChars="200"/>
        <w:jc w:val="left"/>
        <w:rPr>
          <w:rFonts w:eastAsia="方正仿宋_GBK"/>
          <w:b/>
          <w:color w:val="000000"/>
          <w:sz w:val="32"/>
          <w:szCs w:val="32"/>
        </w:rPr>
      </w:pPr>
      <w:r>
        <w:rPr>
          <w:rFonts w:eastAsia="方正仿宋_GBK"/>
          <w:b/>
          <w:color w:val="000000"/>
          <w:sz w:val="32"/>
          <w:szCs w:val="32"/>
        </w:rPr>
        <w:t>1.重庆市政府APP。</w:t>
      </w:r>
    </w:p>
    <w:p w14:paraId="4518C27F">
      <w:pPr>
        <w:spacing w:line="594" w:lineRule="exact"/>
        <w:ind w:firstLine="632" w:firstLineChars="200"/>
        <w:jc w:val="left"/>
        <w:rPr>
          <w:rFonts w:eastAsia="方正仿宋_GBK"/>
          <w:color w:val="000000"/>
          <w:sz w:val="32"/>
          <w:szCs w:val="32"/>
        </w:rPr>
      </w:pPr>
      <w:r>
        <w:rPr>
          <w:rFonts w:eastAsia="方正仿宋_GBK"/>
          <w:color w:val="000000"/>
          <w:sz w:val="32"/>
          <w:szCs w:val="32"/>
        </w:rPr>
        <w:t>下载并打开“重庆市政府”APP，完成注册后登录（已注册的，直接登录）——在“渝快办”栏下“我的证照”中点击进入“电子社保卡”——点击“确认授权”——进入“领取电子社保卡”页面，点击“领取电子社保卡”——按页面提示进行实人认证——申领成功。</w:t>
      </w:r>
    </w:p>
    <w:p w14:paraId="3734D642">
      <w:pPr>
        <w:spacing w:line="594" w:lineRule="exact"/>
        <w:ind w:firstLine="632" w:firstLineChars="200"/>
        <w:jc w:val="left"/>
        <w:rPr>
          <w:rFonts w:eastAsia="方正仿宋_GBK"/>
          <w:b/>
          <w:color w:val="000000"/>
          <w:sz w:val="32"/>
          <w:szCs w:val="32"/>
        </w:rPr>
      </w:pPr>
      <w:r>
        <w:rPr>
          <w:rFonts w:eastAsia="方正仿宋_GBK"/>
          <w:color w:val="000000"/>
          <w:sz w:val="32"/>
          <w:szCs w:val="32"/>
        </w:rPr>
        <w:pict>
          <v:shape id="_x0000_s2050" o:spid="_x0000_s2050" o:spt="75" alt="E:\重庆人社.png" type="#_x0000_t75" style="position:absolute;left:0pt;margin-left:280.3pt;margin-top:57.9pt;height:174pt;width:174pt;mso-wrap-distance-bottom:0pt;mso-wrap-distance-left:9pt;mso-wrap-distance-right:9pt;mso-wrap-distance-top:0pt;z-index:251660288;mso-width-relative:page;mso-height-relative:page;" filled="f" stroked="f" coordsize="21600,21600">
            <v:path/>
            <v:fill on="f" focussize="0,0"/>
            <v:stroke on="f"/>
            <v:imagedata r:id="rId10" o:title="重庆人社"/>
            <o:lock v:ext="edit" aspectratio="t"/>
            <v:textbox style="mso-rotate-with-shape:t;"/>
            <w10:wrap type="square" side="left"/>
          </v:shape>
        </w:pict>
      </w:r>
      <w:r>
        <w:rPr>
          <w:rFonts w:eastAsia="方正仿宋_GBK"/>
          <w:b/>
          <w:color w:val="000000"/>
          <w:sz w:val="32"/>
          <w:szCs w:val="32"/>
        </w:rPr>
        <w:t>2.重庆人社APP。（推荐使用，本APP内服务更齐全，使用更便捷）</w:t>
      </w:r>
    </w:p>
    <w:p w14:paraId="08E424F3">
      <w:pPr>
        <w:spacing w:line="594" w:lineRule="exact"/>
        <w:ind w:firstLine="632" w:firstLineChars="200"/>
        <w:jc w:val="left"/>
        <w:rPr>
          <w:rFonts w:eastAsia="方正仿宋_GBK"/>
          <w:color w:val="000000"/>
          <w:sz w:val="32"/>
          <w:szCs w:val="32"/>
        </w:rPr>
      </w:pPr>
      <w:r>
        <w:rPr>
          <w:rFonts w:eastAsia="方正仿宋_GBK"/>
          <w:color w:val="000000"/>
          <w:sz w:val="32"/>
          <w:szCs w:val="32"/>
        </w:rPr>
        <w:t>扫描右图二维码，下载并打开“重庆人社”APP ,完成注册后登录（已注</w:t>
      </w:r>
      <w:r>
        <w:rPr>
          <w:rFonts w:eastAsia="方正仿宋_GBK"/>
          <w:color w:val="000000"/>
          <w:spacing w:val="-6"/>
          <w:sz w:val="32"/>
          <w:szCs w:val="32"/>
        </w:rPr>
        <w:t>册的，直接登录）——首页点击进入“电子社保卡”——录入姓名、身份证信息后，点击“领取电子社保卡”——按页面提示进行实人认证——申领成</w:t>
      </w:r>
      <w:r>
        <w:rPr>
          <w:rFonts w:eastAsia="方正仿宋_GBK"/>
          <w:color w:val="000000"/>
          <w:sz w:val="32"/>
          <w:szCs w:val="32"/>
        </w:rPr>
        <w:t>功。</w:t>
      </w:r>
    </w:p>
    <w:p w14:paraId="494FA4D0">
      <w:pPr>
        <w:spacing w:line="594" w:lineRule="exact"/>
        <w:ind w:firstLine="632" w:firstLineChars="200"/>
        <w:jc w:val="left"/>
        <w:rPr>
          <w:rFonts w:eastAsia="方正仿宋_GBK"/>
          <w:b/>
          <w:color w:val="000000"/>
          <w:sz w:val="32"/>
          <w:szCs w:val="32"/>
        </w:rPr>
      </w:pPr>
      <w:r>
        <w:rPr>
          <w:rFonts w:eastAsia="方正仿宋_GBK"/>
          <w:b/>
          <w:color w:val="000000"/>
          <w:sz w:val="32"/>
          <w:szCs w:val="32"/>
        </w:rPr>
        <w:t>3.电子社保卡微信小程序。</w:t>
      </w:r>
    </w:p>
    <w:p w14:paraId="32B80221">
      <w:pPr>
        <w:spacing w:line="594" w:lineRule="exact"/>
        <w:ind w:firstLine="632" w:firstLineChars="200"/>
        <w:jc w:val="left"/>
        <w:rPr>
          <w:rFonts w:eastAsia="方正仿宋_GBK"/>
          <w:color w:val="000000"/>
          <w:sz w:val="32"/>
          <w:szCs w:val="32"/>
        </w:rPr>
      </w:pPr>
      <w:r>
        <w:rPr>
          <w:rFonts w:eastAsia="方正仿宋_GBK"/>
          <w:color w:val="000000"/>
          <w:sz w:val="32"/>
          <w:szCs w:val="32"/>
        </w:rPr>
        <w:pict>
          <v:shape id="图片 13" o:spid="_x0000_s2051" o:spt="75" alt="5" type="#_x0000_t75" style="position:absolute;left:0pt;margin-left:319.3pt;margin-top:109.55pt;height:152.25pt;width:140.25pt;mso-wrap-distance-bottom:0pt;mso-wrap-distance-left:9.05pt;mso-wrap-distance-right:9.05pt;mso-wrap-distance-top:0pt;z-index:251659264;mso-width-relative:page;mso-height-relative:page;" filled="f" stroked="f" coordsize="21600,21600">
            <v:path/>
            <v:fill on="f" focussize="0,0"/>
            <v:stroke on="f"/>
            <v:imagedata r:id="rId11" o:title="5"/>
            <o:lock v:ext="edit" aspectratio="t"/>
            <v:textbox style="mso-rotate-with-shape:t;"/>
            <w10:wrap type="square" side="left"/>
          </v:shape>
        </w:pict>
      </w:r>
      <w:r>
        <w:rPr>
          <w:rFonts w:eastAsia="方正仿宋_GBK"/>
          <w:color w:val="000000"/>
          <w:sz w:val="32"/>
          <w:szCs w:val="32"/>
        </w:rPr>
        <w:t>方法①：打开“微信”——进入“发现”——点击“我的小程序”——搜索“电子社保卡”并进入 ——点击“电子社保卡”图标——确认“领取”——录入姓名、身份证信息后，点击“下一步”——按页面提示进行实人认证——申领成功。</w:t>
      </w:r>
    </w:p>
    <w:p w14:paraId="2B386BFE">
      <w:pPr>
        <w:spacing w:line="594" w:lineRule="exact"/>
        <w:ind w:firstLine="632" w:firstLineChars="200"/>
        <w:jc w:val="left"/>
        <w:rPr>
          <w:rFonts w:eastAsia="方正仿宋_GBK"/>
          <w:color w:val="000000"/>
          <w:sz w:val="32"/>
          <w:szCs w:val="32"/>
        </w:rPr>
      </w:pPr>
      <w:r>
        <w:rPr>
          <w:rFonts w:eastAsia="方正仿宋_GBK"/>
          <w:color w:val="000000"/>
          <w:sz w:val="32"/>
          <w:szCs w:val="32"/>
        </w:rPr>
        <w:t>方法②：打开“微信”——扫描右侧“电子社保卡”二维码进入“国务院客户端-社会保障卡”界面——点击“领取电子社保卡”——根据提示逐步进行，领取步骤与“方法①”大致相同。</w:t>
      </w:r>
    </w:p>
    <w:p w14:paraId="770142D4">
      <w:pPr>
        <w:spacing w:line="594" w:lineRule="exact"/>
        <w:ind w:firstLine="632" w:firstLineChars="200"/>
        <w:jc w:val="left"/>
        <w:rPr>
          <w:rFonts w:eastAsia="方正仿宋_GBK"/>
          <w:b/>
          <w:color w:val="000000"/>
          <w:sz w:val="32"/>
          <w:szCs w:val="32"/>
        </w:rPr>
      </w:pPr>
      <w:r>
        <w:rPr>
          <w:rFonts w:eastAsia="方正仿宋_GBK"/>
          <w:b/>
          <w:color w:val="000000"/>
          <w:sz w:val="32"/>
          <w:szCs w:val="32"/>
        </w:rPr>
        <w:t>4.电子社保卡支付宝小程序。</w:t>
      </w:r>
    </w:p>
    <w:p w14:paraId="029D811E">
      <w:pPr>
        <w:spacing w:line="594" w:lineRule="exact"/>
        <w:ind w:firstLine="632" w:firstLineChars="200"/>
        <w:jc w:val="left"/>
        <w:rPr>
          <w:rFonts w:eastAsia="方正仿宋_GBK"/>
          <w:color w:val="000000"/>
          <w:sz w:val="32"/>
          <w:szCs w:val="32"/>
        </w:rPr>
      </w:pPr>
      <w:r>
        <w:rPr>
          <w:rFonts w:eastAsia="方正仿宋_GBK"/>
          <w:color w:val="000000"/>
          <w:sz w:val="32"/>
          <w:szCs w:val="32"/>
        </w:rPr>
        <w:t>下载登录“支付宝”——进入“我的”，点击“我的小程序”——搜索“电子社保卡”——进入并领取“电子社保卡”——按页面提示进行实人认证——申领成功。</w:t>
      </w:r>
    </w:p>
    <w:p w14:paraId="096EA0FA">
      <w:pPr>
        <w:spacing w:line="594" w:lineRule="exact"/>
        <w:ind w:firstLine="632" w:firstLineChars="200"/>
        <w:jc w:val="left"/>
        <w:rPr>
          <w:rFonts w:eastAsia="方正仿宋_GBK"/>
          <w:b/>
          <w:color w:val="000000"/>
          <w:sz w:val="32"/>
          <w:szCs w:val="32"/>
        </w:rPr>
      </w:pPr>
      <w:r>
        <w:rPr>
          <w:rFonts w:eastAsia="方正仿宋_GBK"/>
          <w:b/>
          <w:color w:val="000000"/>
          <w:sz w:val="32"/>
          <w:szCs w:val="32"/>
        </w:rPr>
        <w:t>5.四川人社APP。</w:t>
      </w:r>
    </w:p>
    <w:p w14:paraId="7054C2D3">
      <w:pPr>
        <w:spacing w:line="594" w:lineRule="exact"/>
        <w:ind w:firstLine="632" w:firstLineChars="200"/>
        <w:jc w:val="left"/>
        <w:rPr>
          <w:rFonts w:eastAsia="方正仿宋_GBK"/>
          <w:color w:val="000000"/>
          <w:sz w:val="32"/>
          <w:szCs w:val="32"/>
        </w:rPr>
      </w:pPr>
      <w:r>
        <w:rPr>
          <w:rFonts w:eastAsia="方正仿宋_GBK"/>
          <w:color w:val="000000"/>
          <w:sz w:val="32"/>
          <w:szCs w:val="32"/>
        </w:rPr>
        <w:t>下载并打开“四川人社”APP ——完成注册后登录（已注册的，直接登录）——首页“热门服务”中点击进入“电子社保卡”——录入姓名、身份证信息后，点击“下一步”——进入“领取电子社保卡”页面，点击“领取电子社保卡”——按页面提示进行实人认证——申领成功。</w:t>
      </w:r>
    </w:p>
    <w:p w14:paraId="6E47BE4C">
      <w:pPr>
        <w:spacing w:line="540" w:lineRule="exact"/>
        <w:rPr>
          <w:rFonts w:eastAsia="方正黑体_GBK"/>
          <w:sz w:val="32"/>
          <w:szCs w:val="32"/>
        </w:rPr>
      </w:pPr>
    </w:p>
    <w:p w14:paraId="40C5E3D5">
      <w:pPr>
        <w:spacing w:line="540" w:lineRule="exact"/>
        <w:rPr>
          <w:rFonts w:eastAsia="方正黑体_GBK"/>
          <w:sz w:val="32"/>
          <w:szCs w:val="32"/>
        </w:rPr>
      </w:pPr>
    </w:p>
    <w:p w14:paraId="6D45B7BD">
      <w:pPr>
        <w:spacing w:line="540" w:lineRule="exact"/>
        <w:rPr>
          <w:rFonts w:eastAsia="方正黑体_GBK"/>
          <w:sz w:val="32"/>
          <w:szCs w:val="32"/>
        </w:rPr>
      </w:pPr>
      <w:r>
        <w:rPr>
          <w:rFonts w:eastAsia="方正黑体_GBK"/>
          <w:sz w:val="32"/>
          <w:szCs w:val="32"/>
        </w:rPr>
        <w:t>附件4</w:t>
      </w:r>
    </w:p>
    <w:p w14:paraId="02BA1BF8">
      <w:pPr>
        <w:spacing w:line="540" w:lineRule="exact"/>
        <w:rPr>
          <w:rFonts w:eastAsia="方正黑体_GBK"/>
          <w:szCs w:val="32"/>
        </w:rPr>
      </w:pPr>
    </w:p>
    <w:p w14:paraId="588C765C">
      <w:pPr>
        <w:spacing w:line="540" w:lineRule="exact"/>
        <w:jc w:val="center"/>
        <w:rPr>
          <w:rFonts w:eastAsia="方正小标宋_GBK"/>
          <w:sz w:val="44"/>
          <w:szCs w:val="44"/>
        </w:rPr>
      </w:pPr>
      <w:r>
        <w:rPr>
          <w:rFonts w:eastAsia="方正小标宋_GBK"/>
          <w:sz w:val="44"/>
          <w:szCs w:val="44"/>
        </w:rPr>
        <w:t>电子社保卡当前主要应用场景</w:t>
      </w:r>
    </w:p>
    <w:p w14:paraId="205DC166">
      <w:pPr>
        <w:spacing w:line="540" w:lineRule="exact"/>
        <w:jc w:val="center"/>
        <w:rPr>
          <w:rFonts w:eastAsia="方正仿宋_GBK"/>
          <w:sz w:val="32"/>
          <w:szCs w:val="32"/>
        </w:rPr>
      </w:pPr>
    </w:p>
    <w:p w14:paraId="13AE383D">
      <w:pPr>
        <w:spacing w:line="540" w:lineRule="exact"/>
        <w:ind w:firstLine="632" w:firstLineChars="200"/>
        <w:jc w:val="left"/>
        <w:rPr>
          <w:rFonts w:eastAsia="方正仿宋_GBK"/>
          <w:sz w:val="32"/>
          <w:szCs w:val="32"/>
        </w:rPr>
      </w:pPr>
      <w:r>
        <w:rPr>
          <w:rFonts w:eastAsia="方正黑体_GBK"/>
          <w:sz w:val="32"/>
          <w:szCs w:val="32"/>
        </w:rPr>
        <w:t>场景一</w:t>
      </w:r>
      <w:r>
        <w:rPr>
          <w:rFonts w:eastAsia="方正仿宋_GBK"/>
          <w:sz w:val="32"/>
          <w:szCs w:val="32"/>
        </w:rPr>
        <w:t>【自助查询】通过自助服务一体机、手机移动端、网上办事大厅等，查询社保参保信息、就业人才服务信息、个人就业信息、职业培训信息、职业资格信息、职业技能等级信息、创业担保贷款等人社权益信息；申办线上服务，包括但不限于就业创业服务、社保服务、劳动用人服务、人才服务、调解仲裁服务等多类服务。</w:t>
      </w:r>
    </w:p>
    <w:p w14:paraId="3A66B2B2">
      <w:pPr>
        <w:spacing w:line="540" w:lineRule="exact"/>
        <w:jc w:val="left"/>
        <w:rPr>
          <w:rFonts w:eastAsia="方正仿宋_GBK"/>
          <w:sz w:val="32"/>
          <w:szCs w:val="32"/>
        </w:rPr>
      </w:pPr>
      <w:r>
        <w:rPr>
          <w:rFonts w:eastAsia="方正仿宋_GBK"/>
          <w:sz w:val="32"/>
          <w:szCs w:val="32"/>
        </w:rPr>
        <w:t xml:space="preserve">    </w:t>
      </w:r>
      <w:r>
        <w:rPr>
          <w:rFonts w:eastAsia="方正黑体_GBK"/>
          <w:sz w:val="32"/>
          <w:szCs w:val="32"/>
        </w:rPr>
        <w:t>场景二</w:t>
      </w:r>
      <w:r>
        <w:rPr>
          <w:rFonts w:eastAsia="方正仿宋_GBK"/>
          <w:sz w:val="32"/>
          <w:szCs w:val="32"/>
        </w:rPr>
        <w:t xml:space="preserve">【图书馆入馆借书】川渝两地群众持实体社保卡刷卡和电子社保卡扫码即可进入重庆图书馆，办理借阅、还书、续借等业务。 </w:t>
      </w:r>
    </w:p>
    <w:p w14:paraId="5AECDDCB">
      <w:pPr>
        <w:spacing w:line="540" w:lineRule="exact"/>
        <w:ind w:firstLine="632" w:firstLineChars="200"/>
        <w:jc w:val="left"/>
        <w:rPr>
          <w:rFonts w:eastAsia="方正仿宋_GBK"/>
          <w:spacing w:val="-6"/>
          <w:sz w:val="32"/>
          <w:szCs w:val="32"/>
        </w:rPr>
      </w:pPr>
      <w:r>
        <w:rPr>
          <w:rFonts w:eastAsia="方正黑体_GBK"/>
          <w:sz w:val="32"/>
          <w:szCs w:val="32"/>
        </w:rPr>
        <w:t>场景三</w:t>
      </w:r>
      <w:r>
        <w:rPr>
          <w:rFonts w:eastAsia="方正仿宋_GBK"/>
          <w:sz w:val="32"/>
          <w:szCs w:val="32"/>
        </w:rPr>
        <w:t>【待遇资格认证】电</w:t>
      </w:r>
      <w:r>
        <w:rPr>
          <w:rFonts w:eastAsia="方正仿宋_GBK"/>
          <w:spacing w:val="-6"/>
          <w:sz w:val="32"/>
          <w:szCs w:val="32"/>
        </w:rPr>
        <w:t>子社保卡支持社会保险待遇领取资格“刷脸”认证，如养老待遇资格认证、工伤待遇资格认证等。</w:t>
      </w:r>
    </w:p>
    <w:p w14:paraId="0D7C2E32">
      <w:pPr>
        <w:spacing w:line="540" w:lineRule="exact"/>
        <w:ind w:firstLine="632" w:firstLineChars="200"/>
        <w:jc w:val="left"/>
        <w:rPr>
          <w:rFonts w:eastAsia="方正仿宋_GBK"/>
          <w:spacing w:val="-4"/>
          <w:sz w:val="32"/>
          <w:szCs w:val="32"/>
        </w:rPr>
      </w:pPr>
      <w:r>
        <w:rPr>
          <w:rFonts w:eastAsia="方正黑体_GBK"/>
          <w:sz w:val="32"/>
          <w:szCs w:val="32"/>
        </w:rPr>
        <w:t>场景四</w:t>
      </w:r>
      <w:r>
        <w:rPr>
          <w:rFonts w:eastAsia="方正仿宋_GBK"/>
          <w:sz w:val="32"/>
          <w:szCs w:val="32"/>
        </w:rPr>
        <w:t>【电子社保卡川渝互签】</w:t>
      </w:r>
      <w:r>
        <w:rPr>
          <w:rFonts w:eastAsia="方正仿宋_GBK"/>
          <w:spacing w:val="-4"/>
          <w:sz w:val="32"/>
          <w:szCs w:val="32"/>
        </w:rPr>
        <w:t>川渝两地群众可在“重庆市政府（渝快办）、重庆人社、天府通办、四川人社”等手机APP申领电子社保卡，享受更多跨省通办服务。</w:t>
      </w:r>
    </w:p>
    <w:p w14:paraId="64207D6A">
      <w:pPr>
        <w:spacing w:line="540" w:lineRule="exact"/>
        <w:ind w:firstLine="632" w:firstLineChars="200"/>
        <w:jc w:val="left"/>
        <w:rPr>
          <w:rFonts w:eastAsia="方正仿宋_GBK"/>
          <w:sz w:val="32"/>
          <w:szCs w:val="32"/>
        </w:rPr>
      </w:pPr>
      <w:r>
        <w:rPr>
          <w:rFonts w:eastAsia="方正黑体_GBK"/>
          <w:sz w:val="32"/>
          <w:szCs w:val="32"/>
        </w:rPr>
        <w:t>场景五</w:t>
      </w:r>
      <w:r>
        <w:rPr>
          <w:rFonts w:eastAsia="方正仿宋_GBK"/>
          <w:sz w:val="32"/>
          <w:szCs w:val="32"/>
        </w:rPr>
        <w:t>【身份凭证】办理人社业务，享受人社及其他政务民生服务的电子身份凭证，政务门户网站的快速注册和登录。</w:t>
      </w:r>
    </w:p>
    <w:p w14:paraId="25180381">
      <w:pPr>
        <w:spacing w:line="540" w:lineRule="exact"/>
        <w:ind w:firstLine="616" w:firstLineChars="200"/>
        <w:jc w:val="left"/>
        <w:rPr>
          <w:rFonts w:eastAsia="方正仿宋_GBK"/>
          <w:kern w:val="0"/>
          <w:sz w:val="32"/>
          <w:szCs w:val="32"/>
        </w:rPr>
      </w:pPr>
      <w:r>
        <w:rPr>
          <w:rFonts w:eastAsia="方正黑体_GBK"/>
          <w:spacing w:val="-4"/>
          <w:sz w:val="32"/>
          <w:szCs w:val="32"/>
        </w:rPr>
        <w:t>场景六</w:t>
      </w:r>
      <w:r>
        <w:rPr>
          <w:rFonts w:eastAsia="方正仿宋_GBK"/>
          <w:spacing w:val="-4"/>
          <w:sz w:val="32"/>
          <w:szCs w:val="32"/>
        </w:rPr>
        <w:t>【信息记录】记录个人基本信息、人社关键业务信息。</w:t>
      </w:r>
    </w:p>
    <w:p w14:paraId="4A712407">
      <w:pPr>
        <w:pStyle w:val="7"/>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sz w:val="28"/>
          <w:szCs w:val="28"/>
          <w:shd w:val="clear" w:color="auto" w:fill="FFFFFF"/>
        </w:rPr>
      </w:pPr>
    </w:p>
    <w:sectPr>
      <w:headerReference r:id="rId7" w:type="default"/>
      <w:footerReference r:id="rId8" w:type="default"/>
      <w:pgSz w:w="11906" w:h="16838"/>
      <w:pgMar w:top="1962" w:right="1474" w:bottom="1848" w:left="1587" w:header="851" w:footer="1474" w:gutter="0"/>
      <w:pgNumType w:fmt="numberInDash"/>
      <w:cols w:space="0" w:num="1"/>
      <w:rtlGutter w:val="0"/>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D5D04">
    <w:pPr>
      <w:pStyle w:val="6"/>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直接连接符 5" o:spid="_x0000_s4099" o:spt="20" style="position:absolute;left:0pt;margin-left:-0.75pt;margin-top:14.45pt;height:0.15pt;width:442.25pt;z-index:251661312;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文本框 8" o:spid="_x0000_s4100" o:spt="202" type="#_x0000_t202" style="position:absolute;left:0pt;margin-top:-24pt;height:144pt;width:144pt;mso-position-horizontal:outside;mso-position-horizontal-relative:margin;mso-wrap-style:none;z-index:251662336;mso-width-relative:page;mso-height-relative:page;" filled="f" stroked="f" coordsize="21600,21600">
          <v:path/>
          <v:fill on="f" focussize="0,0"/>
          <v:stroke on="f" weight="0.5pt"/>
          <v:imagedata o:title=""/>
          <o:lock v:ext="edit" aspectratio="f"/>
          <v:textbox inset="0mm,0mm,0mm,0mm" style="mso-fit-shape-to-text:t;">
            <w:txbxContent>
              <w:p w14:paraId="69B95A5E">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14:paraId="0317139B">
    <w:pPr>
      <w:pStyle w:val="5"/>
      <w:ind w:firstLine="1968" w:firstLineChars="700"/>
      <w:jc w:val="both"/>
    </w:pPr>
    <w:r>
      <w:rPr>
        <w:rFonts w:hint="eastAsia" w:ascii="宋体" w:hAnsi="宋体" w:eastAsia="宋体" w:cs="宋体"/>
        <w:b/>
        <w:bCs/>
        <w:color w:val="005192"/>
        <w:kern w:val="2"/>
        <w:sz w:val="28"/>
        <w:szCs w:val="44"/>
        <w:lang w:val="en-US" w:eastAsia="zh-CN" w:bidi="ar-SA"/>
      </w:rPr>
      <w:t xml:space="preserve">         重庆市梁平区人力资源和社会保障局</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445E2">
    <w:pPr>
      <w:pStyle w:val="6"/>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_x0000_s4102" o:spid="_x0000_s4102" o:spt="20" style="position:absolute;left:0pt;margin-left:-0.75pt;margin-top:14.45pt;height:0.9pt;width:644.7pt;z-index:251664384;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_x0000_s4103" o:spid="_x0000_s4103" o:spt="202" type="#_x0000_t202" style="position:absolute;left:0pt;margin-top:-24pt;height:144pt;width:144pt;mso-position-horizontal:outside;mso-position-horizontal-relative:margin;mso-wrap-style:none;z-index:251665408;mso-width-relative:page;mso-height-relative:page;" filled="f" stroked="f" coordsize="21600,21600">
          <v:path/>
          <v:fill on="f" focussize="0,0"/>
          <v:stroke on="f" weight="0.5pt"/>
          <v:imagedata o:title=""/>
          <o:lock v:ext="edit" aspectratio="f"/>
          <v:textbox inset="0mm,0mm,0mm,0mm" style="mso-fit-shape-to-text:t;">
            <w:txbxContent>
              <w:p w14:paraId="017263E2">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14:paraId="1BCACC2C">
    <w:pPr>
      <w:pStyle w:val="5"/>
      <w:ind w:firstLine="1968" w:firstLineChars="700"/>
      <w:jc w:val="both"/>
    </w:pPr>
    <w:r>
      <w:rPr>
        <w:rFonts w:hint="eastAsia" w:ascii="宋体" w:hAnsi="宋体" w:eastAsia="宋体" w:cs="宋体"/>
        <w:b/>
        <w:bCs/>
        <w:color w:val="005192"/>
        <w:kern w:val="2"/>
        <w:sz w:val="28"/>
        <w:szCs w:val="44"/>
        <w:lang w:val="en-US" w:eastAsia="zh-CN" w:bidi="ar-SA"/>
      </w:rPr>
      <w:t xml:space="preserve">                                   重庆市梁平区人力资源和社会保障局</w:t>
    </w:r>
    <w:r>
      <w:rPr>
        <w:rFonts w:hint="eastAsia" w:ascii="宋体" w:hAnsi="宋体" w:eastAsia="宋体" w:cs="宋体"/>
        <w:b/>
        <w:bCs/>
        <w:color w:val="005192"/>
        <w:sz w:val="28"/>
        <w:szCs w:val="44"/>
        <w:lang w:val="en-US" w:eastAsia="zh-CN"/>
      </w:rPr>
      <w:t>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5F32D">
    <w:pPr>
      <w:pStyle w:val="6"/>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_x0000_s4105" o:spid="_x0000_s4105" o:spt="20" style="position:absolute;left:0pt;margin-left:3pt;margin-top:9.2pt;height:0.2pt;width:434.75pt;z-index:251667456;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_x0000_s4106" o:spid="_x0000_s4106" o:spt="202" type="#_x0000_t202" style="position:absolute;left:0pt;margin-top:-24pt;height:144pt;width:144pt;mso-position-horizontal:outside;mso-position-horizontal-relative:margin;mso-wrap-style:none;z-index:251668480;mso-width-relative:page;mso-height-relative:page;" filled="f" stroked="f" coordsize="21600,21600">
          <v:path/>
          <v:fill on="f" focussize="0,0"/>
          <v:stroke on="f" weight="0.5pt"/>
          <v:imagedata o:title=""/>
          <o:lock v:ext="edit" aspectratio="f"/>
          <v:textbox inset="0mm,0mm,0mm,0mm" style="mso-fit-shape-to-text:t;">
            <w:txbxContent>
              <w:p w14:paraId="14F92CC9">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14:paraId="3A64B587">
    <w:pPr>
      <w:pStyle w:val="5"/>
      <w:ind w:firstLine="1968" w:firstLineChars="700"/>
      <w:jc w:val="both"/>
    </w:pPr>
    <w:r>
      <w:rPr>
        <w:rFonts w:hint="eastAsia" w:ascii="宋体" w:hAnsi="宋体" w:eastAsia="宋体" w:cs="宋体"/>
        <w:b/>
        <w:bCs/>
        <w:color w:val="005192"/>
        <w:kern w:val="2"/>
        <w:sz w:val="28"/>
        <w:szCs w:val="44"/>
        <w:lang w:val="en-US" w:eastAsia="zh-CN" w:bidi="ar-SA"/>
      </w:rPr>
      <w:t xml:space="preserve">           重庆市梁平区人力资源和社会保障局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0B00B">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rPr>
    </w:pPr>
    <w:r>
      <w:rPr>
        <w:rFonts w:hint="eastAsia" w:ascii="方正仿宋_GBK" w:hAnsi="方正仿宋_GBK" w:eastAsia="方正仿宋_GBK" w:cs="方正仿宋_GBK"/>
        <w:b/>
        <w:bCs/>
        <w:color w:val="000000" w:themeColor="text1"/>
        <w:sz w:val="32"/>
      </w:rPr>
      <w:pict>
        <v:line id="直接连接符 4" o:spid="_x0000_s4098" o:spt="20" style="position:absolute;left:0pt;margin-left:0pt;margin-top:54.35pt;height:0pt;width:442.55pt;z-index:251660288;mso-width-relative:page;mso-height-relative:page;" filled="f" stroked="t" coordsize="21600,21600" o:gfxdata="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NvklHRAAAACAEAAA8A&#10;AAAAAAAAAQAgAAAAIgAAAGRycy9kb3ducmV2LnhtbFBLAQIUABQAAAAIAIdO4kDCCUu+5QEAAKYD&#10;AAAOAAAAAAAAAAEAIAAAACABAABkcnMvZTJvRG9jLnhtbFBLBQYAAAAABgAGAFkBAAB3BQAAAAA=&#10;">
          <v:path arrowok="t"/>
          <v:fill on="f" focussize="0,0"/>
          <v:stroke weight="1.75pt" color="#005192" joinstyle="round"/>
          <v:imagedata o:title=""/>
          <o:lock v:ext="edit" aspectratio="f"/>
        </v:line>
      </w:pict>
    </w:r>
  </w:p>
  <w:p w14:paraId="7CDE1BF5">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5"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重庆市梁平区人力资源和社会保障局行政</w:t>
    </w:r>
    <w:r>
      <w:rPr>
        <w:rFonts w:hint="eastAsia" w:ascii="宋体" w:hAnsi="宋体" w:eastAsia="宋体" w:cs="宋体"/>
        <w:b/>
        <w:bCs/>
        <w:color w:val="005192"/>
        <w:sz w:val="32"/>
        <w:szCs w:val="32"/>
        <w:lang w:val="en-US" w:eastAsia="zh-Hans"/>
      </w:rPr>
      <w:t>规范性文件</w:t>
    </w:r>
  </w:p>
  <w:p w14:paraId="44E1435D">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133C6">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rPr>
    </w:pPr>
  </w:p>
  <w:p w14:paraId="68A6D808">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6"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重庆市梁平区人力资源和社会保障局行政</w:t>
    </w:r>
    <w:r>
      <w:rPr>
        <w:rFonts w:hint="eastAsia" w:ascii="宋体" w:hAnsi="宋体" w:eastAsia="宋体" w:cs="宋体"/>
        <w:b/>
        <w:bCs/>
        <w:color w:val="005192"/>
        <w:sz w:val="32"/>
        <w:szCs w:val="32"/>
        <w:lang w:val="en-US" w:eastAsia="zh-Hans"/>
      </w:rPr>
      <w:t>规范性文件</w:t>
    </w:r>
  </w:p>
  <w:p w14:paraId="28F483BC">
    <w:pPr>
      <w:pStyle w:val="6"/>
    </w:pPr>
    <w:r>
      <w:rPr>
        <w:rFonts w:hint="eastAsia" w:ascii="方正仿宋_GBK" w:hAnsi="方正仿宋_GBK" w:eastAsia="方正仿宋_GBK" w:cs="方正仿宋_GBK"/>
        <w:b/>
        <w:bCs/>
        <w:color w:val="000000" w:themeColor="text1"/>
        <w:sz w:val="32"/>
      </w:rPr>
      <w:pict>
        <v:line id="_x0000_s4101" o:spid="_x0000_s4101" o:spt="20" style="position:absolute;left:0pt;flip:y;margin-left:0pt;margin-top:5.5pt;height:0.7pt;width:647.3pt;z-index:251663360;mso-width-relative:page;mso-height-relative:page;" filled="f" stroked="t" coordsize="21600,21600">
          <v:path arrowok="t"/>
          <v:fill on="f" focussize="0,0"/>
          <v:stroke weight="1.75pt" color="#005192" joinstyle="round"/>
          <v:imagedata o:title=""/>
          <o:lock v:ext="edit" aspectratio="f"/>
        </v:lin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0168C">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rPr>
    </w:pPr>
  </w:p>
  <w:p w14:paraId="3A9BEB0D">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7"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重庆市梁平区人力资源和社会保障局行政</w:t>
    </w:r>
    <w:r>
      <w:rPr>
        <w:rFonts w:hint="eastAsia" w:ascii="宋体" w:hAnsi="宋体" w:eastAsia="宋体" w:cs="宋体"/>
        <w:b/>
        <w:bCs/>
        <w:color w:val="005192"/>
        <w:sz w:val="32"/>
        <w:szCs w:val="32"/>
        <w:lang w:val="en-US" w:eastAsia="zh-Hans"/>
      </w:rPr>
      <w:t>规范性文件</w:t>
    </w:r>
  </w:p>
  <w:p w14:paraId="7D442C8C">
    <w:pPr>
      <w:pStyle w:val="6"/>
    </w:pPr>
    <w:r>
      <w:rPr>
        <w:rFonts w:hint="eastAsia" w:ascii="方正仿宋_GBK" w:hAnsi="方正仿宋_GBK" w:eastAsia="方正仿宋_GBK" w:cs="方正仿宋_GBK"/>
        <w:b/>
        <w:bCs/>
        <w:color w:val="000000" w:themeColor="text1"/>
        <w:sz w:val="32"/>
      </w:rPr>
      <w:pict>
        <v:line id="_x0000_s4104" o:spid="_x0000_s4104" o:spt="20" style="position:absolute;left:0pt;flip:y;margin-left:0.05pt;margin-top:4.05pt;height:2.1pt;width:436.45pt;z-index:251666432;mso-width-relative:page;mso-height-relative:page;" filled="f" stroked="t" coordsize="21600,21600">
          <v:path arrowok="t"/>
          <v:fill on="f" focussize="0,0"/>
          <v:stroke weight="1.75pt" color="#005192" joinstyle="round"/>
          <v:imagedata o:title=""/>
          <o:lock v:ext="edit" aspectratio="f"/>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986F54"/>
    <w:multiLevelType w:val="singleLevel"/>
    <w:tmpl w:val="CC986F54"/>
    <w:lvl w:ilvl="0" w:tentative="0">
      <w:start w:val="1"/>
      <w:numFmt w:val="decimal"/>
      <w:suff w:val="nothing"/>
      <w:lvlText w:val="（%1）"/>
      <w:lvlJc w:val="left"/>
    </w:lvl>
  </w:abstractNum>
  <w:abstractNum w:abstractNumId="1">
    <w:nsid w:val="30EC1D8A"/>
    <w:multiLevelType w:val="multilevel"/>
    <w:tmpl w:val="30EC1D8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58"/>
  <w:drawingGridVerticalSpacing w:val="295"/>
  <w:displayHorizontalDrawingGridEvery w:val="2"/>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ZkOGU0N2U1YWEzMTNjNmYxMTFjY2RiMTFjMDZiY2YifQ=="/>
  </w:docVars>
  <w:rsids>
    <w:rsidRoot w:val="567B3847"/>
    <w:rsid w:val="000B0D7C"/>
    <w:rsid w:val="003A4B71"/>
    <w:rsid w:val="006F197E"/>
    <w:rsid w:val="00BE2D4F"/>
    <w:rsid w:val="00C95697"/>
    <w:rsid w:val="02072978"/>
    <w:rsid w:val="04B654FA"/>
    <w:rsid w:val="06854DC9"/>
    <w:rsid w:val="09783FAA"/>
    <w:rsid w:val="0C7634F0"/>
    <w:rsid w:val="0D7B21E4"/>
    <w:rsid w:val="0F6736C4"/>
    <w:rsid w:val="14561EDD"/>
    <w:rsid w:val="18E97693"/>
    <w:rsid w:val="1C7F4EBE"/>
    <w:rsid w:val="1D894592"/>
    <w:rsid w:val="1EE648EF"/>
    <w:rsid w:val="20EB612A"/>
    <w:rsid w:val="213965D8"/>
    <w:rsid w:val="31EE7918"/>
    <w:rsid w:val="33182529"/>
    <w:rsid w:val="372B7218"/>
    <w:rsid w:val="38F55CC3"/>
    <w:rsid w:val="394577A2"/>
    <w:rsid w:val="3A0B2B14"/>
    <w:rsid w:val="3AEA499A"/>
    <w:rsid w:val="3C1E1488"/>
    <w:rsid w:val="3F923B61"/>
    <w:rsid w:val="40C97819"/>
    <w:rsid w:val="423F2635"/>
    <w:rsid w:val="43383643"/>
    <w:rsid w:val="44C12BAE"/>
    <w:rsid w:val="47892B10"/>
    <w:rsid w:val="49B14C06"/>
    <w:rsid w:val="4AC73039"/>
    <w:rsid w:val="50F75232"/>
    <w:rsid w:val="53755060"/>
    <w:rsid w:val="567B3847"/>
    <w:rsid w:val="56D609C7"/>
    <w:rsid w:val="59DC4E2F"/>
    <w:rsid w:val="5A631F5E"/>
    <w:rsid w:val="5D8B6205"/>
    <w:rsid w:val="60A15C9A"/>
    <w:rsid w:val="60D53347"/>
    <w:rsid w:val="622B4AD7"/>
    <w:rsid w:val="647626EA"/>
    <w:rsid w:val="6A103B1F"/>
    <w:rsid w:val="6A2D1603"/>
    <w:rsid w:val="6BBF129C"/>
    <w:rsid w:val="6C842464"/>
    <w:rsid w:val="6D10490B"/>
    <w:rsid w:val="6F1B75D7"/>
    <w:rsid w:val="73E55878"/>
    <w:rsid w:val="75D90032"/>
    <w:rsid w:val="78A15A46"/>
    <w:rsid w:val="7A53044E"/>
    <w:rsid w:val="7B1E797C"/>
    <w:rsid w:val="7CD61138"/>
    <w:rsid w:val="7D2751D0"/>
    <w:rsid w:val="7E235DDE"/>
    <w:rsid w:val="7FE9242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99"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link w:val="13"/>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Cambria"/>
      <w:sz w:val="24"/>
      <w:szCs w:val="24"/>
    </w:rPr>
  </w:style>
  <w:style w:type="paragraph" w:styleId="3">
    <w:name w:val="Body Text"/>
    <w:basedOn w:val="1"/>
    <w:next w:val="1"/>
    <w:link w:val="14"/>
    <w:qFormat/>
    <w:uiPriority w:val="99"/>
    <w:pPr>
      <w:ind w:left="100" w:firstLine="559"/>
      <w:jc w:val="left"/>
    </w:pPr>
    <w:rPr>
      <w:rFonts w:ascii="宋体" w:hAnsi="宋体" w:cs="宋体"/>
      <w:kern w:val="0"/>
      <w:sz w:val="28"/>
      <w:szCs w:val="28"/>
      <w:lang w:eastAsia="en-US"/>
    </w:rPr>
  </w:style>
  <w:style w:type="paragraph" w:styleId="4">
    <w:name w:val="Body Text Indent"/>
    <w:basedOn w:val="1"/>
    <w:qFormat/>
    <w:uiPriority w:val="0"/>
    <w:pPr>
      <w:ind w:firstLine="640" w:firstLineChars="200"/>
    </w:pPr>
    <w:rPr>
      <w:rFonts w:eastAsia="仿宋_GB2312"/>
      <w:sz w:val="32"/>
      <w:szCs w:val="24"/>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7">
    <w:name w:val="Body Text 2"/>
    <w:basedOn w:val="1"/>
    <w:link w:val="18"/>
    <w:qFormat/>
    <w:uiPriority w:val="99"/>
    <w:pPr>
      <w:spacing w:after="120" w:line="480" w:lineRule="auto"/>
    </w:pPr>
  </w:style>
  <w:style w:type="paragraph" w:styleId="8">
    <w:name w:val="Body Text First Indent"/>
    <w:basedOn w:val="3"/>
    <w:link w:val="15"/>
    <w:qFormat/>
    <w:uiPriority w:val="99"/>
    <w:pPr>
      <w:adjustRightInd w:val="0"/>
      <w:spacing w:line="275" w:lineRule="atLeast"/>
      <w:ind w:firstLine="420"/>
      <w:textAlignment w:val="baseline"/>
    </w:pPr>
    <w:rPr>
      <w:rFonts w:eastAsia="楷体_GB2312"/>
      <w:sz w:val="24"/>
      <w:szCs w:val="24"/>
    </w:rPr>
  </w:style>
  <w:style w:type="character" w:styleId="11">
    <w:name w:val="page number"/>
    <w:basedOn w:val="10"/>
    <w:qFormat/>
    <w:uiPriority w:val="99"/>
  </w:style>
  <w:style w:type="character" w:styleId="12">
    <w:name w:val="Hyperlink"/>
    <w:qFormat/>
    <w:uiPriority w:val="99"/>
    <w:rPr>
      <w:color w:val="0000FF"/>
      <w:u w:val="single"/>
    </w:rPr>
  </w:style>
  <w:style w:type="character" w:customStyle="1" w:styleId="13">
    <w:name w:val="Message Header Char"/>
    <w:basedOn w:val="10"/>
    <w:link w:val="2"/>
    <w:semiHidden/>
    <w:qFormat/>
    <w:uiPriority w:val="99"/>
    <w:rPr>
      <w:rFonts w:asciiTheme="majorHAnsi" w:hAnsiTheme="majorHAnsi" w:eastAsiaTheme="majorEastAsia" w:cstheme="majorBidi"/>
      <w:sz w:val="24"/>
      <w:szCs w:val="24"/>
      <w:shd w:val="pct20" w:color="auto" w:fill="auto"/>
    </w:rPr>
  </w:style>
  <w:style w:type="character" w:customStyle="1" w:styleId="14">
    <w:name w:val="Body Text Char"/>
    <w:basedOn w:val="10"/>
    <w:link w:val="3"/>
    <w:semiHidden/>
    <w:qFormat/>
    <w:uiPriority w:val="99"/>
    <w:rPr>
      <w:rFonts w:eastAsia="方正仿宋_GBK"/>
      <w:sz w:val="32"/>
      <w:szCs w:val="32"/>
    </w:rPr>
  </w:style>
  <w:style w:type="character" w:customStyle="1" w:styleId="15">
    <w:name w:val="Body Text First Indent Char"/>
    <w:basedOn w:val="14"/>
    <w:link w:val="8"/>
    <w:semiHidden/>
    <w:qFormat/>
    <w:uiPriority w:val="99"/>
  </w:style>
  <w:style w:type="character" w:customStyle="1" w:styleId="16">
    <w:name w:val="Footer Char"/>
    <w:basedOn w:val="10"/>
    <w:link w:val="5"/>
    <w:semiHidden/>
    <w:qFormat/>
    <w:uiPriority w:val="99"/>
    <w:rPr>
      <w:rFonts w:eastAsia="方正仿宋_GBK"/>
      <w:sz w:val="18"/>
      <w:szCs w:val="18"/>
    </w:rPr>
  </w:style>
  <w:style w:type="character" w:customStyle="1" w:styleId="17">
    <w:name w:val="Header Char"/>
    <w:basedOn w:val="10"/>
    <w:link w:val="6"/>
    <w:semiHidden/>
    <w:qFormat/>
    <w:uiPriority w:val="99"/>
    <w:rPr>
      <w:rFonts w:eastAsia="方正仿宋_GBK"/>
      <w:sz w:val="18"/>
      <w:szCs w:val="18"/>
    </w:rPr>
  </w:style>
  <w:style w:type="character" w:customStyle="1" w:styleId="18">
    <w:name w:val="Body Text 2 Char"/>
    <w:basedOn w:val="10"/>
    <w:link w:val="7"/>
    <w:semiHidden/>
    <w:qFormat/>
    <w:uiPriority w:val="99"/>
    <w:rPr>
      <w:rFonts w:eastAsia="方正仿宋_GBK"/>
      <w:sz w:val="32"/>
      <w:szCs w:val="32"/>
    </w:rPr>
  </w:style>
  <w:style w:type="paragraph" w:customStyle="1" w:styleId="19">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styleId="20">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customShpInfo spid="_x0000_s4099"/>
    <customShpInfo spid="_x0000_s4100" textRotate="1"/>
    <customShpInfo spid="_x0000_s4101"/>
    <customShpInfo spid="_x0000_s4102"/>
    <customShpInfo spid="_x0000_s4103" textRotate="1"/>
    <customShpInfo spid="_x0000_s4104"/>
    <customShpInfo spid="_x0000_s4105"/>
    <customShpInfo spid="_x0000_s4106" textRotate="1"/>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39</Pages>
  <Words>18071</Words>
  <Characters>19152</Characters>
  <Lines>0</Lines>
  <Paragraphs>0</Paragraphs>
  <TotalTime>4</TotalTime>
  <ScaleCrop>false</ScaleCrop>
  <LinksUpToDate>false</LinksUpToDate>
  <CharactersWithSpaces>19268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2022-07-07T07:41:00Z</dcterms:created>
  <dc:creator>Administrator</dc:creator>
  <cp:lastModifiedBy>asus</cp:lastModifiedBy>
  <cp:lastPrinted>2022-08-09T00:32:00Z</cp:lastPrinted>
  <dcterms:modified xsi:type="dcterms:W3CDTF">2025-06-05T06:50:54Z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CFF8851C3AC9405599C7366DE5AF6539</vt:lpwstr>
  </property>
  <property fmtid="{D5CDD505-2E9C-101B-9397-08002B2CF9AE}" pid="4" name="KSOTemplateDocerSaveRecord">
    <vt:lpwstr>eyJoZGlkIjoiNWYzOWI3OWVlMjhkZDllNTljZTVkZjRmNTljZTg0ZTkifQ==</vt:lpwstr>
  </property>
</Properties>
</file>